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01EB" w14:textId="77777777" w:rsidR="005A14D9" w:rsidRDefault="005A14D9" w:rsidP="005A14D9">
      <w:pPr>
        <w:rPr>
          <w:rFonts w:ascii="Sylfaen" w:hAnsi="Sylfaen"/>
          <w:lang w:val="ka-GE"/>
        </w:rPr>
      </w:pPr>
    </w:p>
    <w:p w14:paraId="5EFC01EC" w14:textId="77777777" w:rsidR="005A14D9" w:rsidRDefault="005A14D9" w:rsidP="005A14D9">
      <w:pPr>
        <w:rPr>
          <w:rFonts w:ascii="Sylfaen" w:hAnsi="Sylfaen"/>
          <w:lang w:val="ka-GE"/>
        </w:rPr>
      </w:pPr>
    </w:p>
    <w:p w14:paraId="5EFC01ED" w14:textId="6F7FA988" w:rsidR="005A14D9" w:rsidRDefault="00BB14EB" w:rsidP="005A14D9">
      <w:pPr>
        <w:jc w:val="center"/>
        <w:rPr>
          <w:rFonts w:ascii="Sylfaen" w:hAnsi="Sylfaen"/>
          <w:lang w:val="ka-GE"/>
        </w:rPr>
      </w:pPr>
      <w:r>
        <w:object w:dxaOrig="3543" w:dyaOrig="3239" w14:anchorId="487C9C29">
          <v:rect id="rectole0000000000" o:spid="_x0000_i1025" style="width:177pt;height:162pt" o:ole="" o:preferrelative="t" stroked="f">
            <v:imagedata r:id="rId8" o:title=""/>
          </v:rect>
          <o:OLEObject Type="Embed" ProgID="StaticMetafile" ShapeID="rectole0000000000" DrawAspect="Content" ObjectID="_1704700813" r:id="rId9"/>
        </w:object>
      </w:r>
    </w:p>
    <w:p w14:paraId="5EFC01EE" w14:textId="77777777" w:rsidR="005A14D9" w:rsidRDefault="005A14D9" w:rsidP="005A14D9">
      <w:pPr>
        <w:rPr>
          <w:rFonts w:ascii="Sylfaen" w:hAnsi="Sylfaen"/>
          <w:lang w:val="ka-GE"/>
        </w:rPr>
      </w:pPr>
    </w:p>
    <w:p w14:paraId="5EFC01EF" w14:textId="77777777" w:rsidR="005A14D9" w:rsidRDefault="005A14D9" w:rsidP="005A14D9">
      <w:pPr>
        <w:rPr>
          <w:rFonts w:ascii="Sylfaen" w:hAnsi="Sylfaen"/>
          <w:lang w:val="ka-GE"/>
        </w:rPr>
      </w:pPr>
    </w:p>
    <w:p w14:paraId="5EFC01F0" w14:textId="77777777" w:rsidR="005A14D9" w:rsidRDefault="005A14D9" w:rsidP="005A14D9">
      <w:pPr>
        <w:rPr>
          <w:rFonts w:ascii="Sylfaen" w:hAnsi="Sylfaen"/>
          <w:lang w:val="ka-GE"/>
        </w:rPr>
      </w:pPr>
    </w:p>
    <w:p w14:paraId="5EFC01F1" w14:textId="77777777" w:rsidR="005A14D9" w:rsidRDefault="005A14D9" w:rsidP="005A14D9">
      <w:pPr>
        <w:rPr>
          <w:rFonts w:ascii="Sylfaen" w:hAnsi="Sylfaen"/>
          <w:lang w:val="ka-GE"/>
        </w:rPr>
      </w:pPr>
    </w:p>
    <w:p w14:paraId="5EFC01F2" w14:textId="77777777" w:rsidR="000D2C3C" w:rsidRDefault="000D2C3C" w:rsidP="000D2C3C">
      <w:pPr>
        <w:jc w:val="center"/>
        <w:rPr>
          <w:rFonts w:ascii="Sylfaen" w:hAnsi="Sylfaen" w:cs="Sylfaen"/>
          <w:b/>
          <w:sz w:val="40"/>
          <w:szCs w:val="40"/>
          <w:lang w:val="ka-GE"/>
        </w:rPr>
      </w:pPr>
      <w:r>
        <w:rPr>
          <w:rFonts w:ascii="Sylfaen" w:hAnsi="Sylfaen" w:cs="Sylfaen"/>
          <w:b/>
          <w:sz w:val="40"/>
          <w:szCs w:val="40"/>
          <w:lang w:val="ka-GE"/>
        </w:rPr>
        <w:t>თბილისის მოლის ვერტიკალური ტრანსპორტის ტექნიკური მომსახურება</w:t>
      </w:r>
    </w:p>
    <w:p w14:paraId="5EFC01F3" w14:textId="77777777" w:rsidR="000D2C3C" w:rsidRDefault="000D2C3C" w:rsidP="000D2C3C">
      <w:pPr>
        <w:jc w:val="center"/>
        <w:rPr>
          <w:rFonts w:ascii="Sylfaen" w:hAnsi="Sylfaen" w:cs="Sylfaen"/>
          <w:b/>
          <w:sz w:val="40"/>
          <w:szCs w:val="40"/>
          <w:lang w:val="ka-GE"/>
        </w:rPr>
      </w:pPr>
    </w:p>
    <w:p w14:paraId="5EFC01F4" w14:textId="77777777" w:rsidR="005A14D9" w:rsidRPr="000D2C3C" w:rsidRDefault="005A14D9" w:rsidP="000D2C3C">
      <w:pPr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lang w:val="ka-GE"/>
        </w:rPr>
        <w:t>ტექნიკური მოთხოვნები</w:t>
      </w:r>
    </w:p>
    <w:p w14:paraId="5EFC01F5" w14:textId="77777777" w:rsidR="005A14D9" w:rsidRPr="00A9195F" w:rsidRDefault="005A14D9" w:rsidP="005A14D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5EFC01F6" w14:textId="77777777" w:rsidR="005A14D9" w:rsidRPr="005A14D9" w:rsidRDefault="005A14D9" w:rsidP="005A14D9">
      <w:pPr>
        <w:tabs>
          <w:tab w:val="left" w:pos="8610"/>
        </w:tabs>
        <w:rPr>
          <w:rFonts w:ascii="AcadNusx" w:hAnsi="AcadNusx"/>
          <w:lang w:val="ka-GE"/>
        </w:rPr>
      </w:pPr>
      <w:r w:rsidRPr="005A14D9">
        <w:rPr>
          <w:rFonts w:ascii="Sylfaen" w:hAnsi="Sylfaen" w:cs="Sylfaen"/>
          <w:lang w:val="ka-GE"/>
        </w:rPr>
        <w:lastRenderedPageBreak/>
        <w:t>სარჩევი</w:t>
      </w:r>
      <w:r w:rsidRPr="005A14D9">
        <w:rPr>
          <w:rFonts w:ascii="AcadNusx" w:hAnsi="AcadNusx"/>
          <w:lang w:val="ka-GE"/>
        </w:rPr>
        <w:t>:</w:t>
      </w:r>
      <w:r w:rsidRPr="005A14D9">
        <w:rPr>
          <w:rFonts w:ascii="AcadNusx" w:hAnsi="AcadNusx"/>
          <w:lang w:val="ka-GE"/>
        </w:rPr>
        <w:tab/>
      </w:r>
    </w:p>
    <w:p w14:paraId="5EFC01F7" w14:textId="5E36363E" w:rsidR="005A14D9" w:rsidRPr="005A14D9" w:rsidRDefault="005A14D9" w:rsidP="005A14D9">
      <w:pPr>
        <w:pStyle w:val="a3"/>
        <w:numPr>
          <w:ilvl w:val="0"/>
          <w:numId w:val="1"/>
        </w:numPr>
        <w:rPr>
          <w:rFonts w:ascii="AcadNusx" w:hAnsi="AcadNusx"/>
          <w:lang w:val="ka-GE"/>
        </w:rPr>
      </w:pPr>
      <w:r w:rsidRPr="005A14D9">
        <w:rPr>
          <w:rFonts w:ascii="Sylfaen" w:hAnsi="Sylfaen" w:cs="Sylfaen"/>
          <w:lang w:val="ka-GE"/>
        </w:rPr>
        <w:t>ზოგადი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ინფორმაცია</w:t>
      </w:r>
      <w:r w:rsidRPr="005A14D9">
        <w:rPr>
          <w:rFonts w:ascii="AcadNusx" w:hAnsi="AcadNusx"/>
          <w:lang w:val="ka-GE"/>
        </w:rPr>
        <w:t>--------------------------------</w:t>
      </w:r>
      <w:r w:rsidR="00B40FBD">
        <w:rPr>
          <w:rFonts w:ascii="AcadNusx" w:hAnsi="AcadNusx"/>
        </w:rPr>
        <w:t>------------</w:t>
      </w:r>
      <w:r w:rsidRPr="005A14D9">
        <w:rPr>
          <w:rFonts w:ascii="AcadNusx" w:hAnsi="AcadNusx"/>
          <w:lang w:val="ka-GE"/>
        </w:rPr>
        <w:t>-------------------</w:t>
      </w:r>
      <w:r>
        <w:rPr>
          <w:rFonts w:ascii="AcadNusx" w:hAnsi="AcadNusx"/>
        </w:rPr>
        <w:t>-------</w:t>
      </w:r>
      <w:r w:rsidRPr="005A14D9">
        <w:rPr>
          <w:rFonts w:ascii="AcadNusx" w:hAnsi="AcadNusx"/>
          <w:lang w:val="ka-GE"/>
        </w:rPr>
        <w:t>--------</w:t>
      </w:r>
      <w:r w:rsidR="00C92D87">
        <w:rPr>
          <w:rFonts w:ascii="Sylfaen" w:hAnsi="Sylfaen"/>
          <w:lang w:val="ka-GE"/>
        </w:rPr>
        <w:t>––––––</w:t>
      </w:r>
      <w:r w:rsidRPr="005A14D9">
        <w:rPr>
          <w:rFonts w:ascii="AcadNusx" w:hAnsi="AcadNusx"/>
          <w:lang w:val="ka-GE"/>
        </w:rPr>
        <w:t>3</w:t>
      </w:r>
    </w:p>
    <w:p w14:paraId="5EFC01F8" w14:textId="630D9074" w:rsidR="00C92D87" w:rsidRPr="00C92D87" w:rsidRDefault="00C92D87" w:rsidP="00C92D87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C92D87">
        <w:rPr>
          <w:rFonts w:ascii="Sylfaen" w:hAnsi="Sylfaen"/>
          <w:lang w:val="ka-GE"/>
        </w:rPr>
        <w:t>ტექნიკური მომსახურების გრაფიკი და პერიოდული შემოწმების ფურცლები.</w:t>
      </w:r>
      <w:r>
        <w:rPr>
          <w:rFonts w:ascii="Sylfaen" w:hAnsi="Sylfaen"/>
          <w:lang w:val="ka-GE"/>
        </w:rPr>
        <w:t>––</w:t>
      </w:r>
      <w:r w:rsidR="007D38D1">
        <w:rPr>
          <w:rFonts w:ascii="Sylfaen" w:hAnsi="Sylfaen"/>
        </w:rPr>
        <w:t>--</w:t>
      </w:r>
      <w:r w:rsidR="00F54761">
        <w:rPr>
          <w:rFonts w:ascii="Sylfaen" w:hAnsi="Sylfaen"/>
          <w:lang w:val="ka-GE"/>
        </w:rPr>
        <w:t>5</w:t>
      </w:r>
    </w:p>
    <w:p w14:paraId="5EFC01F9" w14:textId="2D4A324F" w:rsidR="005A14D9" w:rsidRPr="005A14D9" w:rsidRDefault="005A14D9" w:rsidP="005A14D9">
      <w:pPr>
        <w:pStyle w:val="a3"/>
        <w:numPr>
          <w:ilvl w:val="0"/>
          <w:numId w:val="1"/>
        </w:numPr>
        <w:rPr>
          <w:rFonts w:ascii="AcadNusx" w:hAnsi="AcadNusx"/>
          <w:lang w:val="ka-GE"/>
        </w:rPr>
      </w:pPr>
      <w:r w:rsidRPr="005A14D9">
        <w:rPr>
          <w:rFonts w:ascii="Sylfaen" w:hAnsi="Sylfaen" w:cs="Sylfaen"/>
          <w:lang w:val="ka-GE"/>
        </w:rPr>
        <w:t>ტექნიკური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დავალება</w:t>
      </w:r>
      <w:r w:rsidRPr="005A14D9">
        <w:rPr>
          <w:rFonts w:ascii="AcadNusx" w:hAnsi="AcadNusx"/>
          <w:lang w:val="ka-GE"/>
        </w:rPr>
        <w:t>-----------------------</w:t>
      </w:r>
      <w:r w:rsidR="00372B50">
        <w:rPr>
          <w:rFonts w:ascii="AcadNusx" w:hAnsi="AcadNusx"/>
        </w:rPr>
        <w:t>---------------------</w:t>
      </w:r>
      <w:r w:rsidRPr="005A14D9">
        <w:rPr>
          <w:rFonts w:ascii="AcadNusx" w:hAnsi="AcadNusx"/>
          <w:lang w:val="ka-GE"/>
        </w:rPr>
        <w:t>-------------------------------------------</w:t>
      </w:r>
      <w:r w:rsidR="00F54761">
        <w:rPr>
          <w:lang w:val="ka-GE"/>
        </w:rPr>
        <w:t>5</w:t>
      </w:r>
    </w:p>
    <w:p w14:paraId="5EFC01FB" w14:textId="4202CAB1" w:rsidR="005A14D9" w:rsidRPr="005A14D9" w:rsidRDefault="005A14D9" w:rsidP="005A14D9">
      <w:pPr>
        <w:pStyle w:val="a3"/>
        <w:numPr>
          <w:ilvl w:val="0"/>
          <w:numId w:val="1"/>
        </w:numPr>
        <w:rPr>
          <w:rFonts w:ascii="AcadNusx" w:hAnsi="AcadNusx"/>
          <w:lang w:val="ka-GE"/>
        </w:rPr>
      </w:pPr>
      <w:r w:rsidRPr="005A14D9">
        <w:rPr>
          <w:rFonts w:ascii="Sylfaen" w:hAnsi="Sylfaen" w:cs="Sylfaen"/>
          <w:lang w:val="ka-GE"/>
        </w:rPr>
        <w:t>უსაფრთხოების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ნორმები</w:t>
      </w:r>
      <w:r w:rsidRPr="005A14D9">
        <w:rPr>
          <w:rFonts w:ascii="AcadNusx" w:hAnsi="AcadNusx"/>
          <w:lang w:val="ka-GE"/>
        </w:rPr>
        <w:t>-----------------------------------------------</w:t>
      </w:r>
      <w:r w:rsidR="00372B50">
        <w:rPr>
          <w:rFonts w:ascii="AcadNusx" w:hAnsi="AcadNusx"/>
        </w:rPr>
        <w:t>-----------------</w:t>
      </w:r>
      <w:r w:rsidRPr="005A14D9">
        <w:rPr>
          <w:rFonts w:ascii="AcadNusx" w:hAnsi="AcadNusx"/>
          <w:lang w:val="ka-GE"/>
        </w:rPr>
        <w:t>------------------</w:t>
      </w:r>
      <w:r w:rsidR="00F54761">
        <w:rPr>
          <w:lang w:val="ka-GE"/>
        </w:rPr>
        <w:t>5</w:t>
      </w:r>
    </w:p>
    <w:p w14:paraId="5EFC01FC" w14:textId="6A688B72" w:rsidR="005A14D9" w:rsidRPr="005A14D9" w:rsidRDefault="005A14D9" w:rsidP="005A14D9">
      <w:pPr>
        <w:pStyle w:val="a3"/>
        <w:numPr>
          <w:ilvl w:val="0"/>
          <w:numId w:val="1"/>
        </w:numPr>
        <w:rPr>
          <w:rFonts w:ascii="AcadNusx" w:hAnsi="AcadNusx"/>
          <w:lang w:val="ka-GE"/>
        </w:rPr>
      </w:pPr>
      <w:r w:rsidRPr="005A14D9">
        <w:rPr>
          <w:rFonts w:ascii="Sylfaen" w:hAnsi="Sylfaen" w:cs="Sylfaen"/>
          <w:lang w:val="ka-GE"/>
        </w:rPr>
        <w:t>განფასება</w:t>
      </w:r>
      <w:r w:rsidRPr="005A14D9">
        <w:rPr>
          <w:rFonts w:ascii="AcadNusx" w:hAnsi="AcadNusx"/>
          <w:lang w:val="ka-GE"/>
        </w:rPr>
        <w:t>-----------------------------------------------------------------------</w:t>
      </w:r>
      <w:r w:rsidR="00372B50">
        <w:rPr>
          <w:rFonts w:ascii="AcadNusx" w:hAnsi="AcadNusx"/>
        </w:rPr>
        <w:t>----------------------</w:t>
      </w:r>
      <w:r w:rsidRPr="005A14D9">
        <w:rPr>
          <w:rFonts w:ascii="AcadNusx" w:hAnsi="AcadNusx"/>
          <w:lang w:val="ka-GE"/>
        </w:rPr>
        <w:t>------------</w:t>
      </w:r>
      <w:r w:rsidR="00F54761">
        <w:rPr>
          <w:lang w:val="ka-GE"/>
        </w:rPr>
        <w:t>6</w:t>
      </w:r>
    </w:p>
    <w:p w14:paraId="5EFC01FD" w14:textId="59800D00" w:rsidR="005A14D9" w:rsidRPr="005A14D9" w:rsidRDefault="005A14D9" w:rsidP="005A14D9">
      <w:pPr>
        <w:pStyle w:val="a3"/>
        <w:numPr>
          <w:ilvl w:val="0"/>
          <w:numId w:val="1"/>
        </w:numPr>
        <w:rPr>
          <w:rFonts w:ascii="AcadNusx" w:hAnsi="AcadNusx"/>
          <w:lang w:val="ka-GE"/>
        </w:rPr>
      </w:pPr>
      <w:r w:rsidRPr="005A14D9">
        <w:rPr>
          <w:rFonts w:ascii="Sylfaen" w:hAnsi="Sylfaen" w:cs="Sylfaen"/>
          <w:lang w:val="ka-GE"/>
        </w:rPr>
        <w:t>ტექნიკური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მონაცემები</w:t>
      </w:r>
      <w:r w:rsidRPr="005A14D9">
        <w:rPr>
          <w:rFonts w:ascii="AcadNusx" w:hAnsi="AcadNusx"/>
          <w:lang w:val="ka-GE"/>
        </w:rPr>
        <w:t>--------------------------------------------------</w:t>
      </w:r>
      <w:r w:rsidR="00372B50">
        <w:rPr>
          <w:rFonts w:ascii="AcadNusx" w:hAnsi="AcadNusx"/>
        </w:rPr>
        <w:t>-----------------</w:t>
      </w:r>
      <w:r w:rsidRPr="005A14D9">
        <w:rPr>
          <w:rFonts w:ascii="AcadNusx" w:hAnsi="AcadNusx"/>
          <w:lang w:val="ka-GE"/>
        </w:rPr>
        <w:t>-----------------</w:t>
      </w:r>
      <w:r w:rsidR="00F54761">
        <w:rPr>
          <w:lang w:val="ka-GE"/>
        </w:rPr>
        <w:t>6</w:t>
      </w:r>
    </w:p>
    <w:p w14:paraId="5EFC0201" w14:textId="77777777" w:rsidR="005A14D9" w:rsidRPr="005A14D9" w:rsidRDefault="005A14D9" w:rsidP="005A14D9">
      <w:pPr>
        <w:rPr>
          <w:rFonts w:ascii="AcadNusx" w:hAnsi="AcadNusx"/>
          <w:lang w:val="ka-GE"/>
        </w:rPr>
      </w:pPr>
      <w:r w:rsidRPr="005A14D9">
        <w:rPr>
          <w:rFonts w:ascii="AcadNusx" w:hAnsi="AcadNusx"/>
          <w:lang w:val="ka-GE"/>
        </w:rPr>
        <w:br w:type="page"/>
      </w:r>
    </w:p>
    <w:p w14:paraId="5EFC0202" w14:textId="77777777" w:rsidR="005A14D9" w:rsidRPr="005A14D9" w:rsidRDefault="005A14D9" w:rsidP="005A14D9">
      <w:pPr>
        <w:pStyle w:val="a3"/>
        <w:numPr>
          <w:ilvl w:val="0"/>
          <w:numId w:val="2"/>
        </w:numPr>
        <w:rPr>
          <w:rFonts w:ascii="AcadNusx" w:hAnsi="AcadNusx"/>
          <w:b/>
          <w:sz w:val="24"/>
          <w:szCs w:val="24"/>
          <w:lang w:val="ka-GE"/>
        </w:rPr>
      </w:pPr>
      <w:r w:rsidRPr="005A14D9">
        <w:rPr>
          <w:rFonts w:ascii="Sylfaen" w:hAnsi="Sylfaen" w:cs="Sylfaen"/>
          <w:b/>
          <w:sz w:val="24"/>
          <w:szCs w:val="24"/>
          <w:lang w:val="ka-GE"/>
        </w:rPr>
        <w:lastRenderedPageBreak/>
        <w:t>ზოგადი</w:t>
      </w:r>
      <w:r w:rsidRPr="005A14D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5A14D9">
        <w:rPr>
          <w:rFonts w:ascii="Sylfaen" w:hAnsi="Sylfaen" w:cs="Sylfaen"/>
          <w:b/>
          <w:sz w:val="24"/>
          <w:szCs w:val="24"/>
          <w:lang w:val="ka-GE"/>
        </w:rPr>
        <w:t>ინფორმაცია</w:t>
      </w:r>
    </w:p>
    <w:p w14:paraId="5EFC0203" w14:textId="77777777" w:rsidR="005A14D9" w:rsidRPr="005A14D9" w:rsidRDefault="005A14D9" w:rsidP="005A14D9">
      <w:pPr>
        <w:ind w:left="720"/>
        <w:rPr>
          <w:rFonts w:ascii="AcadNusx" w:hAnsi="AcadNusx"/>
          <w:lang w:val="ka-GE"/>
        </w:rPr>
      </w:pPr>
    </w:p>
    <w:p w14:paraId="5EFC0204" w14:textId="6DBE39F9" w:rsidR="005A14D9" w:rsidRPr="005A14D9" w:rsidRDefault="005A14D9" w:rsidP="005A14D9">
      <w:pPr>
        <w:ind w:left="720"/>
        <w:rPr>
          <w:rFonts w:ascii="AcadNusx" w:hAnsi="AcadNusx"/>
          <w:lang w:val="ka-GE"/>
        </w:rPr>
      </w:pPr>
      <w:r w:rsidRPr="006F4579">
        <w:rPr>
          <w:rFonts w:ascii="Sylfaen" w:hAnsi="Sylfaen" w:cs="Sylfaen"/>
          <w:lang w:val="ka-GE"/>
        </w:rPr>
        <w:t>სავაჭრო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ცენტრი</w:t>
      </w:r>
      <w:r w:rsidRPr="005A14D9">
        <w:rPr>
          <w:rFonts w:ascii="AcadNusx" w:hAnsi="AcadNusx"/>
          <w:lang w:val="ka-GE"/>
        </w:rPr>
        <w:t xml:space="preserve"> „</w:t>
      </w:r>
      <w:r w:rsidRPr="005A14D9">
        <w:rPr>
          <w:rFonts w:ascii="Sylfaen" w:hAnsi="Sylfaen" w:cs="Sylfaen"/>
          <w:lang w:val="ka-GE"/>
        </w:rPr>
        <w:t>თბილისი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მოლის</w:t>
      </w:r>
      <w:r w:rsidRPr="005A14D9">
        <w:rPr>
          <w:rFonts w:ascii="AcadNusx" w:hAnsi="AcadNusx"/>
          <w:lang w:val="ka-GE"/>
        </w:rPr>
        <w:t xml:space="preserve">“ </w:t>
      </w:r>
      <w:r w:rsidRPr="005A14D9">
        <w:rPr>
          <w:rFonts w:ascii="Sylfaen" w:hAnsi="Sylfaen" w:cs="Sylfaen"/>
          <w:lang w:val="ka-GE"/>
        </w:rPr>
        <w:t>შენობა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მდებარეობს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დავით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აღმაშენებლის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ხეივნის</w:t>
      </w:r>
      <w:r w:rsidRPr="005A14D9">
        <w:rPr>
          <w:rFonts w:ascii="AcadNusx" w:hAnsi="AcadNusx"/>
          <w:lang w:val="ka-GE"/>
        </w:rPr>
        <w:t xml:space="preserve"> </w:t>
      </w:r>
      <w:r w:rsidR="002029F4">
        <w:rPr>
          <w:lang w:val="ka-GE"/>
        </w:rPr>
        <w:t xml:space="preserve">N </w:t>
      </w:r>
      <w:r w:rsidR="002029F4">
        <w:rPr>
          <w:rFonts w:ascii="Sylfaen" w:hAnsi="Sylfaen" w:cs="Sylfaen"/>
          <w:lang w:val="ka-GE"/>
        </w:rPr>
        <w:t>213.</w:t>
      </w:r>
    </w:p>
    <w:p w14:paraId="5EFC0205" w14:textId="77777777" w:rsidR="00AF39A0" w:rsidRDefault="005A14D9" w:rsidP="005A14D9">
      <w:pPr>
        <w:ind w:left="720"/>
        <w:rPr>
          <w:rFonts w:ascii="Sylfaen" w:hAnsi="Sylfaen"/>
          <w:lang w:val="ka-GE"/>
        </w:rPr>
      </w:pPr>
      <w:r w:rsidRPr="005A14D9">
        <w:rPr>
          <w:rFonts w:ascii="Sylfaen" w:hAnsi="Sylfaen" w:cs="Sylfaen"/>
          <w:lang w:val="ka-GE"/>
        </w:rPr>
        <w:t>ოცემული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შენობა</w:t>
      </w:r>
      <w:r w:rsidRPr="005A14D9">
        <w:rPr>
          <w:rFonts w:ascii="AcadNusx" w:hAnsi="AcadNusx"/>
          <w:lang w:val="ka-GE"/>
        </w:rPr>
        <w:t xml:space="preserve">, </w:t>
      </w:r>
      <w:r w:rsidRPr="005A14D9">
        <w:rPr>
          <w:rFonts w:ascii="Sylfaen" w:hAnsi="Sylfaen" w:cs="Sylfaen"/>
          <w:lang w:val="ka-GE"/>
        </w:rPr>
        <w:t>შედგება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სამი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ბლოკისაგან</w:t>
      </w:r>
      <w:r w:rsidRPr="005A14D9">
        <w:rPr>
          <w:rFonts w:ascii="AcadNusx" w:hAnsi="AcadNusx"/>
          <w:lang w:val="ka-GE"/>
        </w:rPr>
        <w:t xml:space="preserve"> (</w:t>
      </w:r>
      <w:r w:rsidR="006F4579">
        <w:rPr>
          <w:rFonts w:cstheme="minorHAnsi"/>
        </w:rPr>
        <w:t>A, B</w:t>
      </w:r>
      <w:r w:rsidRPr="005A14D9">
        <w:rPr>
          <w:rFonts w:ascii="AcadNusx" w:hAnsi="AcadNusx"/>
        </w:rPr>
        <w:t>B</w:t>
      </w:r>
      <w:r w:rsidRPr="005A14D9">
        <w:rPr>
          <w:rFonts w:ascii="Sylfaen" w:hAnsi="Sylfaen" w:cs="Sylfaen"/>
          <w:lang w:val="ka-GE"/>
        </w:rPr>
        <w:t>და</w:t>
      </w:r>
      <w:r w:rsidRPr="005A14D9">
        <w:rPr>
          <w:rFonts w:ascii="AcadNusx" w:hAnsi="AcadNusx"/>
        </w:rPr>
        <w:t xml:space="preserve"> </w:t>
      </w:r>
      <w:r w:rsidRPr="006F4579">
        <w:rPr>
          <w:rFonts w:cstheme="minorHAnsi"/>
        </w:rPr>
        <w:t>C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ბლოკებისგან</w:t>
      </w:r>
      <w:r w:rsidR="00EC54B9">
        <w:rPr>
          <w:rFonts w:ascii="Sylfaen" w:hAnsi="Sylfaen" w:cs="Sylfaen"/>
          <w:lang w:val="ka-GE"/>
        </w:rPr>
        <w:t xml:space="preserve">), რომლებიც ერთმანეთისგან გამოყოფილი არიან სეისმური ნაკერებით. </w:t>
      </w:r>
      <w:r w:rsidR="00EC54B9">
        <w:rPr>
          <w:rFonts w:ascii="Sylfaen" w:hAnsi="Sylfaen"/>
          <w:lang w:val="ka-GE"/>
        </w:rPr>
        <w:t>შე</w:t>
      </w:r>
      <w:r w:rsidRPr="005A14D9">
        <w:rPr>
          <w:rFonts w:ascii="Sylfaen" w:hAnsi="Sylfaen" w:cs="Sylfaen"/>
          <w:lang w:val="ka-GE"/>
        </w:rPr>
        <w:t>ნობა</w:t>
      </w:r>
      <w:r w:rsidRPr="005A14D9">
        <w:rPr>
          <w:rFonts w:ascii="AcadNusx" w:hAnsi="AcadNusx"/>
          <w:lang w:val="ka-GE"/>
        </w:rPr>
        <w:t xml:space="preserve"> 4 </w:t>
      </w:r>
      <w:r w:rsidRPr="005A14D9">
        <w:rPr>
          <w:rFonts w:ascii="Sylfaen" w:hAnsi="Sylfaen" w:cs="Sylfaen"/>
          <w:lang w:val="ka-GE"/>
        </w:rPr>
        <w:t>სართულიანია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და</w:t>
      </w:r>
      <w:r w:rsidRPr="005A14D9">
        <w:rPr>
          <w:rFonts w:ascii="AcadNusx" w:hAnsi="AcadNusx"/>
          <w:lang w:val="ka-GE"/>
        </w:rPr>
        <w:t xml:space="preserve"> </w:t>
      </w:r>
      <w:r w:rsidR="00EC54B9">
        <w:rPr>
          <w:rFonts w:ascii="Sylfaen" w:hAnsi="Sylfaen"/>
          <w:lang w:val="ka-GE"/>
        </w:rPr>
        <w:t xml:space="preserve">გააჩნია პარკირების 4 მინუს დონე </w:t>
      </w:r>
      <w:r w:rsidRPr="005A14D9">
        <w:rPr>
          <w:rFonts w:ascii="Sylfaen" w:hAnsi="Sylfaen" w:cs="Sylfaen"/>
          <w:lang w:val="ka-GE"/>
        </w:rPr>
        <w:t>არსებული</w:t>
      </w:r>
      <w:r w:rsidRPr="005A14D9">
        <w:rPr>
          <w:rFonts w:ascii="AcadNusx" w:hAnsi="AcadNusx"/>
          <w:lang w:val="ka-GE"/>
        </w:rPr>
        <w:t xml:space="preserve"> </w:t>
      </w:r>
      <w:r w:rsidR="00EC54B9">
        <w:rPr>
          <w:rFonts w:ascii="Sylfaen" w:hAnsi="Sylfaen"/>
          <w:lang w:val="ka-GE"/>
        </w:rPr>
        <w:t xml:space="preserve">ვერტიკალური ტრანსპორტი ემსახურება ყველა დონეს, სახურავის დონის </w:t>
      </w:r>
      <w:r w:rsidR="00AF39A0">
        <w:rPr>
          <w:rFonts w:ascii="Sylfaen" w:hAnsi="Sylfaen"/>
          <w:lang w:val="ka-GE"/>
        </w:rPr>
        <w:t xml:space="preserve">ჩათვლით. </w:t>
      </w:r>
    </w:p>
    <w:p w14:paraId="5EFC0206" w14:textId="6618F052" w:rsidR="00723ACD" w:rsidRDefault="00AF39A0" w:rsidP="00723ACD">
      <w:pPr>
        <w:ind w:left="720"/>
        <w:jc w:val="both"/>
        <w:rPr>
          <w:rFonts w:ascii="Sylfaen" w:hAnsi="Sylfaen" w:cs="Sylfaen"/>
          <w:lang w:val="ka-GE"/>
        </w:rPr>
      </w:pPr>
      <w:r w:rsidRPr="00723ACD">
        <w:rPr>
          <w:rFonts w:ascii="Sylfaen" w:hAnsi="Sylfaen" w:cs="Sylfaen"/>
          <w:lang w:val="ka-GE"/>
        </w:rPr>
        <w:t xml:space="preserve">სულ შენობაში დამონტაჟებულია </w:t>
      </w:r>
      <w:r w:rsidRPr="00723ACD">
        <w:rPr>
          <w:rFonts w:ascii="Sylfaen" w:hAnsi="Sylfaen" w:cs="Sylfaen"/>
        </w:rPr>
        <w:t xml:space="preserve">OTIS </w:t>
      </w:r>
      <w:r w:rsidRPr="00723ACD">
        <w:rPr>
          <w:rFonts w:ascii="Sylfaen" w:hAnsi="Sylfaen" w:cs="Sylfaen"/>
          <w:lang w:val="ka-GE"/>
        </w:rPr>
        <w:t xml:space="preserve">–ის ფირმის </w:t>
      </w:r>
      <w:r w:rsidR="00FD7822">
        <w:rPr>
          <w:rFonts w:ascii="Sylfaen" w:hAnsi="Sylfaen" w:cs="Sylfaen"/>
        </w:rPr>
        <w:t>65</w:t>
      </w:r>
      <w:r w:rsidRPr="00723ACD">
        <w:rPr>
          <w:rFonts w:ascii="Sylfaen" w:hAnsi="Sylfaen" w:cs="Sylfaen"/>
          <w:lang w:val="ka-GE"/>
        </w:rPr>
        <w:t xml:space="preserve"> ერთეული სხვადასხვა სახეობის ვერტიკალური ტრანსპორტი. აქედან </w:t>
      </w:r>
      <w:r w:rsidR="003569CE">
        <w:rPr>
          <w:rFonts w:ascii="Sylfaen" w:hAnsi="Sylfaen" w:cs="Sylfaen"/>
        </w:rPr>
        <w:t>19</w:t>
      </w:r>
      <w:r w:rsidRPr="00723ACD">
        <w:rPr>
          <w:rFonts w:ascii="Sylfaen" w:hAnsi="Sylfaen" w:cs="Sylfaen"/>
          <w:lang w:val="ka-GE"/>
        </w:rPr>
        <w:t xml:space="preserve"> ლიფტია</w:t>
      </w:r>
      <w:r w:rsidR="001E2810">
        <w:rPr>
          <w:rFonts w:ascii="Sylfaen" w:hAnsi="Sylfaen" w:cs="Sylfaen"/>
        </w:rPr>
        <w:t>;</w:t>
      </w:r>
      <w:r w:rsidRPr="00723ACD">
        <w:rPr>
          <w:rFonts w:ascii="Sylfaen" w:hAnsi="Sylfaen" w:cs="Sylfaen"/>
          <w:lang w:val="ka-GE"/>
        </w:rPr>
        <w:t xml:space="preserve"> </w:t>
      </w:r>
      <w:r w:rsidR="001E2810">
        <w:rPr>
          <w:rFonts w:ascii="Sylfaen" w:hAnsi="Sylfaen" w:cs="Sylfaen"/>
        </w:rPr>
        <w:t>8</w:t>
      </w:r>
      <w:r w:rsidRPr="00723ACD">
        <w:rPr>
          <w:rFonts w:ascii="Sylfaen" w:hAnsi="Sylfaen" w:cs="Sylfaen"/>
          <w:lang w:val="ka-GE"/>
        </w:rPr>
        <w:t xml:space="preserve"> ტრავალატორი და </w:t>
      </w:r>
      <w:r w:rsidR="00F94371">
        <w:rPr>
          <w:rFonts w:ascii="Sylfaen" w:hAnsi="Sylfaen" w:cs="Sylfaen"/>
        </w:rPr>
        <w:t>3</w:t>
      </w:r>
      <w:r w:rsidR="00781731">
        <w:rPr>
          <w:rFonts w:ascii="Sylfaen" w:hAnsi="Sylfaen" w:cs="Sylfaen"/>
          <w:lang w:val="ka-GE"/>
        </w:rPr>
        <w:t>8</w:t>
      </w:r>
      <w:r w:rsidRPr="00723ACD">
        <w:rPr>
          <w:rFonts w:ascii="Sylfaen" w:hAnsi="Sylfaen" w:cs="Sylfaen"/>
          <w:lang w:val="ka-GE"/>
        </w:rPr>
        <w:t xml:space="preserve"> ესკალატორი. ისინი ემსახურებიან განსხვავებულ დონეებს,</w:t>
      </w:r>
      <w:r w:rsidR="005C1604">
        <w:rPr>
          <w:rFonts w:ascii="Sylfaen" w:hAnsi="Sylfaen" w:cs="Sylfaen"/>
          <w:lang w:val="ka-GE"/>
        </w:rPr>
        <w:t xml:space="preserve"> </w:t>
      </w:r>
      <w:r w:rsidR="00D74872">
        <w:rPr>
          <w:rFonts w:ascii="Sylfaen" w:hAnsi="Sylfaen" w:cs="Sylfaen"/>
          <w:lang w:val="ka-GE"/>
        </w:rPr>
        <w:t>65</w:t>
      </w:r>
      <w:r w:rsidR="005C1604">
        <w:rPr>
          <w:rFonts w:ascii="Sylfaen" w:hAnsi="Sylfaen" w:cs="Sylfaen"/>
          <w:lang w:val="ka-GE"/>
        </w:rPr>
        <w:t xml:space="preserve"> </w:t>
      </w:r>
      <w:r w:rsidR="00D74872">
        <w:rPr>
          <w:rFonts w:ascii="Sylfaen" w:hAnsi="Sylfaen" w:cs="Sylfaen"/>
          <w:lang w:val="ka-GE"/>
        </w:rPr>
        <w:t>ერთეული ვერტიკალური ტრანსპორტიდან</w:t>
      </w:r>
      <w:r w:rsidR="00147F2B">
        <w:rPr>
          <w:rFonts w:ascii="Sylfaen" w:hAnsi="Sylfaen" w:cs="Sylfaen"/>
          <w:lang w:val="ka-GE"/>
        </w:rPr>
        <w:t xml:space="preserve"> </w:t>
      </w:r>
      <w:r w:rsidR="00724F23">
        <w:rPr>
          <w:rFonts w:ascii="Sylfaen" w:hAnsi="Sylfaen" w:cs="Sylfaen"/>
          <w:lang w:val="ka-GE"/>
        </w:rPr>
        <w:t>მუშა რეჟიმშია 42 ერთეული,</w:t>
      </w:r>
      <w:r w:rsidR="00D74872">
        <w:rPr>
          <w:rFonts w:ascii="Sylfaen" w:hAnsi="Sylfaen" w:cs="Sylfaen"/>
          <w:lang w:val="ka-GE"/>
        </w:rPr>
        <w:t xml:space="preserve"> </w:t>
      </w:r>
      <w:r w:rsidR="00FD670D">
        <w:rPr>
          <w:rFonts w:ascii="Sylfaen" w:hAnsi="Sylfaen" w:cs="Sylfaen"/>
          <w:lang w:val="ka-GE"/>
        </w:rPr>
        <w:t>იხილეთ ცხრილიN1,N2,N3.</w:t>
      </w:r>
      <w:r w:rsidR="00622356">
        <w:rPr>
          <w:rFonts w:ascii="Sylfaen" w:hAnsi="Sylfaen" w:cs="Sylfaen"/>
          <w:lang w:val="ka-GE"/>
        </w:rPr>
        <w:t>ტექნიკური მომსახურება</w:t>
      </w:r>
      <w:r w:rsidR="009C63E2">
        <w:rPr>
          <w:rFonts w:ascii="Sylfaen" w:hAnsi="Sylfaen" w:cs="Sylfaen"/>
          <w:lang w:val="ka-GE"/>
        </w:rPr>
        <w:t>,</w:t>
      </w:r>
      <w:r w:rsidR="00622356">
        <w:rPr>
          <w:rFonts w:ascii="Sylfaen" w:hAnsi="Sylfaen" w:cs="Sylfaen"/>
          <w:lang w:val="ka-GE"/>
        </w:rPr>
        <w:t xml:space="preserve"> ითვალისწინებს მხოლოდ </w:t>
      </w:r>
      <w:r w:rsidR="009C63E2">
        <w:rPr>
          <w:rFonts w:ascii="Sylfaen" w:hAnsi="Sylfaen" w:cs="Sylfaen"/>
          <w:lang w:val="ka-GE"/>
        </w:rPr>
        <w:t>42 ერთეულ ვერტიკალურ ტრანსპორტს.</w:t>
      </w:r>
    </w:p>
    <w:p w14:paraId="5EFC0207" w14:textId="77777777" w:rsidR="0004104A" w:rsidRDefault="0004104A" w:rsidP="00723ACD">
      <w:pPr>
        <w:ind w:left="720"/>
        <w:jc w:val="both"/>
        <w:rPr>
          <w:rFonts w:ascii="Sylfaen" w:hAnsi="Sylfaen" w:cs="Sylfaen"/>
          <w:lang w:val="ka-GE"/>
        </w:rPr>
      </w:pPr>
      <w:r w:rsidRPr="00723ACD">
        <w:rPr>
          <w:rFonts w:ascii="Sylfaen" w:hAnsi="Sylfaen" w:cs="Sylfaen"/>
          <w:lang w:val="ka-GE"/>
        </w:rPr>
        <w:t>ლიფტების მახასიათებლები სხვავასხვაა. ისინი არიან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სხვა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და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სხვა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ზომის, ფორმის</w:t>
      </w:r>
      <w:r w:rsidRPr="00723ACD">
        <w:rPr>
          <w:rFonts w:ascii="AcadNusx" w:hAnsi="AcadNusx"/>
          <w:lang w:val="ka-GE"/>
        </w:rPr>
        <w:t>,</w:t>
      </w:r>
      <w:r w:rsidRPr="00723ACD">
        <w:rPr>
          <w:rFonts w:ascii="Sylfaen" w:hAnsi="Sylfaen"/>
          <w:lang w:val="ka-GE"/>
        </w:rPr>
        <w:t xml:space="preserve"> ტვირთ</w:t>
      </w:r>
      <w:r w:rsidRPr="00723ACD">
        <w:rPr>
          <w:rFonts w:ascii="Sylfaen" w:hAnsi="Sylfaen" w:cs="Sylfaen"/>
          <w:lang w:val="ka-GE"/>
        </w:rPr>
        <w:t>ამწეობის</w:t>
      </w:r>
      <w:r w:rsidRPr="00723ACD">
        <w:rPr>
          <w:rFonts w:ascii="AcadNusx" w:hAnsi="AcadNusx"/>
          <w:lang w:val="ka-GE"/>
        </w:rPr>
        <w:t>,</w:t>
      </w:r>
      <w:r w:rsidRPr="00723ACD">
        <w:rPr>
          <w:rFonts w:ascii="Sylfaen" w:hAnsi="Sylfaen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კარის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გაღების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ტიპის</w:t>
      </w:r>
      <w:r w:rsidRPr="00723ACD">
        <w:rPr>
          <w:rFonts w:ascii="AcadNusx" w:hAnsi="AcadNusx"/>
          <w:lang w:val="ka-GE"/>
        </w:rPr>
        <w:t>,</w:t>
      </w:r>
      <w:r w:rsidRPr="00723ACD">
        <w:rPr>
          <w:rFonts w:ascii="Sylfaen" w:hAnsi="Sylfaen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გაჩერების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რაოდენობის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და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სხვა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მახასიათებლების</w:t>
      </w:r>
      <w:r w:rsidRPr="00723ACD">
        <w:rPr>
          <w:rFonts w:ascii="AcadNusx" w:hAnsi="AcadNusx"/>
          <w:lang w:val="ka-GE"/>
        </w:rPr>
        <w:t>.</w:t>
      </w:r>
      <w:r w:rsidRPr="00723ACD">
        <w:rPr>
          <w:rFonts w:ascii="Sylfaen" w:hAnsi="Sylfaen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ჩამონათვალიდან</w:t>
      </w:r>
      <w:r w:rsidRPr="00723ACD">
        <w:rPr>
          <w:rFonts w:ascii="AcadNusx" w:hAnsi="AcadNusx"/>
          <w:lang w:val="ka-GE"/>
        </w:rPr>
        <w:t xml:space="preserve"> 2 </w:t>
      </w:r>
      <w:r w:rsidRPr="00723ACD">
        <w:rPr>
          <w:rFonts w:ascii="Sylfaen" w:hAnsi="Sylfaen" w:cs="Sylfaen"/>
          <w:lang w:val="ka-GE"/>
        </w:rPr>
        <w:t>ლიფტი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პანორამულია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და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მდებარეობს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ცენტრალურ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ატრიუმში</w:t>
      </w:r>
      <w:r w:rsidRPr="00723ACD">
        <w:rPr>
          <w:rFonts w:ascii="AcadNusx" w:hAnsi="AcadNusx"/>
          <w:lang w:val="ka-GE"/>
        </w:rPr>
        <w:t>.</w:t>
      </w:r>
      <w:r w:rsidRPr="00723ACD">
        <w:rPr>
          <w:rFonts w:ascii="Sylfaen" w:hAnsi="Sylfaen"/>
          <w:lang w:val="ka-GE"/>
        </w:rPr>
        <w:t xml:space="preserve"> ლიფტების სპეციფიკაცია მოცემულია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ქვემოთ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>მოყვანილ</w:t>
      </w:r>
      <w:r w:rsidRPr="00723ACD">
        <w:rPr>
          <w:rFonts w:ascii="AcadNusx" w:hAnsi="AcadNusx"/>
          <w:lang w:val="ka-GE"/>
        </w:rPr>
        <w:t xml:space="preserve"> </w:t>
      </w:r>
      <w:r w:rsidRPr="00723ACD">
        <w:rPr>
          <w:rFonts w:ascii="Sylfaen" w:hAnsi="Sylfaen" w:cs="Sylfaen"/>
          <w:lang w:val="ka-GE"/>
        </w:rPr>
        <w:t xml:space="preserve">ცხრილში </w:t>
      </w:r>
      <w:r w:rsidR="00C95EF3">
        <w:rPr>
          <w:rFonts w:ascii="Sylfaen" w:hAnsi="Sylfaen" w:cs="Sylfaen"/>
          <w:lang w:val="ka-GE"/>
        </w:rPr>
        <w:t>N</w:t>
      </w:r>
      <w:r w:rsidRPr="00723ACD">
        <w:rPr>
          <w:rFonts w:ascii="Sylfaen" w:hAnsi="Sylfaen" w:cs="Sylfaen"/>
          <w:lang w:val="ka-GE"/>
        </w:rPr>
        <w:t>1.</w:t>
      </w:r>
    </w:p>
    <w:p w14:paraId="5EFC0208" w14:textId="77777777" w:rsidR="00C95EF3" w:rsidRPr="00723ACD" w:rsidRDefault="00C95EF3" w:rsidP="00723ACD">
      <w:pPr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ცხრილი N1</w:t>
      </w:r>
    </w:p>
    <w:tbl>
      <w:tblPr>
        <w:tblStyle w:val="a4"/>
        <w:tblW w:w="92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350"/>
        <w:gridCol w:w="1080"/>
        <w:gridCol w:w="900"/>
        <w:gridCol w:w="1890"/>
        <w:gridCol w:w="990"/>
        <w:gridCol w:w="1170"/>
      </w:tblGrid>
      <w:tr w:rsidR="00F06C02" w:rsidRPr="002241E6" w14:paraId="5EFC021A" w14:textId="77777777" w:rsidTr="00A51697">
        <w:tc>
          <w:tcPr>
            <w:tcW w:w="540" w:type="dxa"/>
          </w:tcPr>
          <w:p w14:paraId="5EFC0209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  <w:p w14:paraId="5EFC020A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  <w:r w:rsidRPr="002241E6">
              <w:rPr>
                <w:b/>
                <w:lang w:val="ka-GE"/>
              </w:rPr>
              <w:t>No</w:t>
            </w:r>
          </w:p>
          <w:p w14:paraId="5EFC020B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1350" w:type="dxa"/>
          </w:tcPr>
          <w:p w14:paraId="5EFC020C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  <w:p w14:paraId="5EFC020D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  <w:r w:rsidRPr="002241E6">
              <w:rPr>
                <w:b/>
                <w:lang w:val="ka-GE"/>
              </w:rPr>
              <w:t>Type</w:t>
            </w:r>
          </w:p>
        </w:tc>
        <w:tc>
          <w:tcPr>
            <w:tcW w:w="1350" w:type="dxa"/>
          </w:tcPr>
          <w:p w14:paraId="5EFC020E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  <w:p w14:paraId="5EFC020F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  <w:r w:rsidRPr="002241E6">
              <w:rPr>
                <w:b/>
                <w:lang w:val="ka-GE"/>
              </w:rPr>
              <w:t>Factory No.</w:t>
            </w:r>
          </w:p>
        </w:tc>
        <w:tc>
          <w:tcPr>
            <w:tcW w:w="1080" w:type="dxa"/>
          </w:tcPr>
          <w:p w14:paraId="5EFC0210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  <w:p w14:paraId="5EFC0211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  <w:r w:rsidRPr="002241E6">
              <w:rPr>
                <w:b/>
                <w:lang w:val="ka-GE"/>
              </w:rPr>
              <w:t>Year installed</w:t>
            </w:r>
          </w:p>
        </w:tc>
        <w:tc>
          <w:tcPr>
            <w:tcW w:w="900" w:type="dxa"/>
          </w:tcPr>
          <w:p w14:paraId="5EFC0212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  <w:p w14:paraId="5EFC0213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  <w:r w:rsidRPr="002241E6">
              <w:rPr>
                <w:b/>
                <w:lang w:val="ka-GE"/>
              </w:rPr>
              <w:t>No. of Stops</w:t>
            </w:r>
          </w:p>
        </w:tc>
        <w:tc>
          <w:tcPr>
            <w:tcW w:w="1890" w:type="dxa"/>
          </w:tcPr>
          <w:p w14:paraId="5EFC0214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  <w:p w14:paraId="5EFC0215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  <w:r w:rsidRPr="002241E6">
              <w:rPr>
                <w:b/>
                <w:lang w:val="ka-GE"/>
              </w:rPr>
              <w:t>Floors</w:t>
            </w:r>
          </w:p>
        </w:tc>
        <w:tc>
          <w:tcPr>
            <w:tcW w:w="990" w:type="dxa"/>
          </w:tcPr>
          <w:p w14:paraId="5EFC0216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  <w:p w14:paraId="5EFC0217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  <w:r w:rsidRPr="002241E6">
              <w:rPr>
                <w:b/>
                <w:lang w:val="ka-GE"/>
              </w:rPr>
              <w:t>Capacity (kg)</w:t>
            </w:r>
          </w:p>
        </w:tc>
        <w:tc>
          <w:tcPr>
            <w:tcW w:w="1170" w:type="dxa"/>
          </w:tcPr>
          <w:p w14:paraId="5EFC0218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</w:p>
          <w:p w14:paraId="5EFC0219" w14:textId="77777777" w:rsidR="00F06C02" w:rsidRPr="002241E6" w:rsidRDefault="00F06C02" w:rsidP="00D419F6">
            <w:pPr>
              <w:jc w:val="center"/>
              <w:rPr>
                <w:b/>
                <w:lang w:val="ka-GE"/>
              </w:rPr>
            </w:pPr>
            <w:r w:rsidRPr="002241E6">
              <w:rPr>
                <w:b/>
                <w:lang w:val="ka-GE"/>
              </w:rPr>
              <w:t>Comment</w:t>
            </w:r>
          </w:p>
        </w:tc>
      </w:tr>
      <w:tr w:rsidR="00F06C02" w:rsidRPr="00BB7EE6" w14:paraId="5EFC023E" w14:textId="77777777" w:rsidTr="00A51697">
        <w:tc>
          <w:tcPr>
            <w:tcW w:w="540" w:type="dxa"/>
          </w:tcPr>
          <w:p w14:paraId="5EFC0236" w14:textId="403F6B20" w:rsidR="00F06C02" w:rsidRPr="005C79F5" w:rsidRDefault="005C79F5" w:rsidP="00D419F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350" w:type="dxa"/>
          </w:tcPr>
          <w:p w14:paraId="5EFC0237" w14:textId="77777777" w:rsidR="00F06C02" w:rsidRPr="00BB7EE6" w:rsidRDefault="00F06C02" w:rsidP="00D419F6">
            <w:r w:rsidRPr="00BB7EE6">
              <w:t>Personnel “GEN2”</w:t>
            </w:r>
          </w:p>
        </w:tc>
        <w:tc>
          <w:tcPr>
            <w:tcW w:w="1350" w:type="dxa"/>
          </w:tcPr>
          <w:p w14:paraId="5EFC0238" w14:textId="77777777" w:rsidR="00F06C02" w:rsidRPr="00BB7EE6" w:rsidRDefault="00F06C02" w:rsidP="00D419F6">
            <w:r w:rsidRPr="00BB7EE6">
              <w:t>B7N71742</w:t>
            </w:r>
          </w:p>
        </w:tc>
        <w:tc>
          <w:tcPr>
            <w:tcW w:w="1080" w:type="dxa"/>
          </w:tcPr>
          <w:p w14:paraId="5EFC0239" w14:textId="77777777" w:rsidR="00F06C02" w:rsidRPr="00BB7EE6" w:rsidRDefault="00F06C02" w:rsidP="00D419F6">
            <w:r w:rsidRPr="00BB7EE6">
              <w:t>2011</w:t>
            </w:r>
          </w:p>
        </w:tc>
        <w:tc>
          <w:tcPr>
            <w:tcW w:w="900" w:type="dxa"/>
          </w:tcPr>
          <w:p w14:paraId="5EFC023A" w14:textId="77777777" w:rsidR="00F06C02" w:rsidRPr="00BB7EE6" w:rsidRDefault="00F06C02" w:rsidP="00D419F6">
            <w:r w:rsidRPr="00BB7EE6">
              <w:t>9</w:t>
            </w:r>
          </w:p>
        </w:tc>
        <w:tc>
          <w:tcPr>
            <w:tcW w:w="1890" w:type="dxa"/>
          </w:tcPr>
          <w:p w14:paraId="5EFC023B" w14:textId="77777777" w:rsidR="00F06C02" w:rsidRPr="00BB7EE6" w:rsidRDefault="00F06C02" w:rsidP="00D419F6">
            <w:r w:rsidRPr="00BB7EE6">
              <w:t>-13.20 to +21.30</w:t>
            </w:r>
          </w:p>
        </w:tc>
        <w:tc>
          <w:tcPr>
            <w:tcW w:w="990" w:type="dxa"/>
          </w:tcPr>
          <w:p w14:paraId="5EFC023C" w14:textId="77777777" w:rsidR="00F06C02" w:rsidRPr="00BB7EE6" w:rsidRDefault="00F06C02" w:rsidP="00D419F6">
            <w:r w:rsidRPr="00BB7EE6">
              <w:t>1600</w:t>
            </w:r>
          </w:p>
        </w:tc>
        <w:tc>
          <w:tcPr>
            <w:tcW w:w="1170" w:type="dxa"/>
          </w:tcPr>
          <w:p w14:paraId="5EFC023D" w14:textId="77777777" w:rsidR="00F06C02" w:rsidRPr="00BB7EE6" w:rsidRDefault="00F06C02" w:rsidP="00D419F6"/>
        </w:tc>
      </w:tr>
      <w:tr w:rsidR="00F06C02" w:rsidRPr="00BB7EE6" w14:paraId="5EFC0247" w14:textId="77777777" w:rsidTr="00A51697">
        <w:tc>
          <w:tcPr>
            <w:tcW w:w="540" w:type="dxa"/>
          </w:tcPr>
          <w:p w14:paraId="5EFC023F" w14:textId="275CA014" w:rsidR="00F06C02" w:rsidRPr="005C79F5" w:rsidRDefault="005C79F5" w:rsidP="00D419F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1350" w:type="dxa"/>
          </w:tcPr>
          <w:p w14:paraId="5EFC0240" w14:textId="77777777" w:rsidR="00F06C02" w:rsidRPr="00BB7EE6" w:rsidRDefault="00F06C02" w:rsidP="00D419F6">
            <w:r w:rsidRPr="00BB7EE6">
              <w:t>Personnel “GEN2”</w:t>
            </w:r>
          </w:p>
        </w:tc>
        <w:tc>
          <w:tcPr>
            <w:tcW w:w="1350" w:type="dxa"/>
          </w:tcPr>
          <w:p w14:paraId="5EFC0241" w14:textId="77777777" w:rsidR="00F06C02" w:rsidRPr="00BB7EE6" w:rsidRDefault="00F06C02" w:rsidP="00D419F6">
            <w:r w:rsidRPr="00BB7EE6">
              <w:t>B7N71723</w:t>
            </w:r>
          </w:p>
        </w:tc>
        <w:tc>
          <w:tcPr>
            <w:tcW w:w="1080" w:type="dxa"/>
          </w:tcPr>
          <w:p w14:paraId="5EFC0242" w14:textId="77777777" w:rsidR="00F06C02" w:rsidRPr="00BB7EE6" w:rsidRDefault="00F06C02" w:rsidP="00D419F6">
            <w:r w:rsidRPr="00BB7EE6">
              <w:t>2011</w:t>
            </w:r>
          </w:p>
        </w:tc>
        <w:tc>
          <w:tcPr>
            <w:tcW w:w="900" w:type="dxa"/>
          </w:tcPr>
          <w:p w14:paraId="5EFC0243" w14:textId="77777777" w:rsidR="00F06C02" w:rsidRPr="00BB7EE6" w:rsidRDefault="00F06C02" w:rsidP="00D419F6">
            <w:r w:rsidRPr="00BB7EE6">
              <w:t>8</w:t>
            </w:r>
          </w:p>
        </w:tc>
        <w:tc>
          <w:tcPr>
            <w:tcW w:w="1890" w:type="dxa"/>
          </w:tcPr>
          <w:p w14:paraId="5EFC0244" w14:textId="77777777" w:rsidR="00F06C02" w:rsidRPr="00BB7EE6" w:rsidRDefault="00F06C02" w:rsidP="00D419F6">
            <w:r w:rsidRPr="00BB7EE6">
              <w:t>-13.20 to +11.20</w:t>
            </w:r>
          </w:p>
        </w:tc>
        <w:tc>
          <w:tcPr>
            <w:tcW w:w="990" w:type="dxa"/>
          </w:tcPr>
          <w:p w14:paraId="5EFC0245" w14:textId="77777777" w:rsidR="00F06C02" w:rsidRPr="00BB7EE6" w:rsidRDefault="00F06C02" w:rsidP="00D419F6">
            <w:r w:rsidRPr="00BB7EE6">
              <w:t>1600</w:t>
            </w:r>
          </w:p>
        </w:tc>
        <w:tc>
          <w:tcPr>
            <w:tcW w:w="1170" w:type="dxa"/>
          </w:tcPr>
          <w:p w14:paraId="5EFC0246" w14:textId="77777777" w:rsidR="00F06C02" w:rsidRPr="00BB7EE6" w:rsidRDefault="00F06C02" w:rsidP="00D419F6"/>
        </w:tc>
      </w:tr>
      <w:tr w:rsidR="00F06C02" w:rsidRPr="00BB7EE6" w14:paraId="5EFC0259" w14:textId="77777777" w:rsidTr="00A51697">
        <w:tc>
          <w:tcPr>
            <w:tcW w:w="540" w:type="dxa"/>
          </w:tcPr>
          <w:p w14:paraId="5EFC0251" w14:textId="6FC641D0" w:rsidR="00F06C02" w:rsidRPr="005C79F5" w:rsidRDefault="005C79F5" w:rsidP="00D419F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1350" w:type="dxa"/>
          </w:tcPr>
          <w:p w14:paraId="5EFC0252" w14:textId="77777777" w:rsidR="00F06C02" w:rsidRPr="00BB7EE6" w:rsidRDefault="00F06C02" w:rsidP="00D419F6">
            <w:r w:rsidRPr="00BB7EE6">
              <w:t>Personnel “GEN2”</w:t>
            </w:r>
          </w:p>
        </w:tc>
        <w:tc>
          <w:tcPr>
            <w:tcW w:w="1350" w:type="dxa"/>
          </w:tcPr>
          <w:p w14:paraId="5EFC0253" w14:textId="77777777" w:rsidR="00F06C02" w:rsidRPr="00BB7EE6" w:rsidRDefault="00F06C02" w:rsidP="00D419F6">
            <w:r w:rsidRPr="00BB7EE6">
              <w:t>B7N71743</w:t>
            </w:r>
          </w:p>
        </w:tc>
        <w:tc>
          <w:tcPr>
            <w:tcW w:w="1080" w:type="dxa"/>
          </w:tcPr>
          <w:p w14:paraId="5EFC0254" w14:textId="77777777" w:rsidR="00F06C02" w:rsidRPr="00BB7EE6" w:rsidRDefault="00F06C02" w:rsidP="00D419F6">
            <w:r w:rsidRPr="00BB7EE6">
              <w:t>2011</w:t>
            </w:r>
          </w:p>
        </w:tc>
        <w:tc>
          <w:tcPr>
            <w:tcW w:w="900" w:type="dxa"/>
          </w:tcPr>
          <w:p w14:paraId="5EFC0255" w14:textId="77777777" w:rsidR="00F06C02" w:rsidRPr="00BB7EE6" w:rsidRDefault="00F06C02" w:rsidP="00D419F6">
            <w:r w:rsidRPr="00BB7EE6">
              <w:t>9</w:t>
            </w:r>
          </w:p>
        </w:tc>
        <w:tc>
          <w:tcPr>
            <w:tcW w:w="1890" w:type="dxa"/>
          </w:tcPr>
          <w:p w14:paraId="5EFC0256" w14:textId="77777777" w:rsidR="00F06C02" w:rsidRPr="00BB7EE6" w:rsidRDefault="00F06C02" w:rsidP="00D419F6">
            <w:r w:rsidRPr="00BB7EE6">
              <w:t>-13.20 to +21.30</w:t>
            </w:r>
          </w:p>
        </w:tc>
        <w:tc>
          <w:tcPr>
            <w:tcW w:w="990" w:type="dxa"/>
          </w:tcPr>
          <w:p w14:paraId="5EFC0257" w14:textId="77777777" w:rsidR="00F06C02" w:rsidRPr="00BB7EE6" w:rsidRDefault="00F06C02" w:rsidP="00D419F6">
            <w:r w:rsidRPr="00BB7EE6">
              <w:t>1600</w:t>
            </w:r>
          </w:p>
        </w:tc>
        <w:tc>
          <w:tcPr>
            <w:tcW w:w="1170" w:type="dxa"/>
          </w:tcPr>
          <w:p w14:paraId="5EFC0258" w14:textId="77777777" w:rsidR="00F06C02" w:rsidRPr="00BB7EE6" w:rsidRDefault="00F06C02" w:rsidP="00D419F6"/>
        </w:tc>
      </w:tr>
      <w:tr w:rsidR="00F06C02" w:rsidRPr="00BB7EE6" w14:paraId="5EFC0262" w14:textId="77777777" w:rsidTr="00A51697">
        <w:tc>
          <w:tcPr>
            <w:tcW w:w="540" w:type="dxa"/>
          </w:tcPr>
          <w:p w14:paraId="5EFC025A" w14:textId="243E86FE" w:rsidR="00F06C02" w:rsidRPr="005C79F5" w:rsidRDefault="005C79F5" w:rsidP="00D419F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1350" w:type="dxa"/>
          </w:tcPr>
          <w:p w14:paraId="5EFC025B" w14:textId="77777777" w:rsidR="00F06C02" w:rsidRPr="00BB7EE6" w:rsidRDefault="00F06C02" w:rsidP="00D419F6">
            <w:r w:rsidRPr="00BB7EE6">
              <w:t>Personnel “GEN2”</w:t>
            </w:r>
          </w:p>
        </w:tc>
        <w:tc>
          <w:tcPr>
            <w:tcW w:w="1350" w:type="dxa"/>
          </w:tcPr>
          <w:p w14:paraId="5EFC025C" w14:textId="77777777" w:rsidR="00F06C02" w:rsidRPr="00BB7EE6" w:rsidRDefault="00F06C02" w:rsidP="00D419F6">
            <w:r w:rsidRPr="00BB7EE6">
              <w:t>B7N71736</w:t>
            </w:r>
          </w:p>
        </w:tc>
        <w:tc>
          <w:tcPr>
            <w:tcW w:w="1080" w:type="dxa"/>
          </w:tcPr>
          <w:p w14:paraId="5EFC025D" w14:textId="77777777" w:rsidR="00F06C02" w:rsidRPr="00BB7EE6" w:rsidRDefault="00F06C02" w:rsidP="00D419F6">
            <w:r w:rsidRPr="00BB7EE6">
              <w:t>2011</w:t>
            </w:r>
          </w:p>
        </w:tc>
        <w:tc>
          <w:tcPr>
            <w:tcW w:w="900" w:type="dxa"/>
          </w:tcPr>
          <w:p w14:paraId="5EFC025E" w14:textId="77777777" w:rsidR="00F06C02" w:rsidRPr="00BB7EE6" w:rsidRDefault="00F06C02" w:rsidP="00D419F6">
            <w:r w:rsidRPr="00BB7EE6">
              <w:t>7</w:t>
            </w:r>
          </w:p>
        </w:tc>
        <w:tc>
          <w:tcPr>
            <w:tcW w:w="1890" w:type="dxa"/>
          </w:tcPr>
          <w:p w14:paraId="5EFC025F" w14:textId="77777777" w:rsidR="00F06C02" w:rsidRPr="00BB7EE6" w:rsidRDefault="00F06C02" w:rsidP="00D419F6">
            <w:r w:rsidRPr="00BB7EE6">
              <w:t>-13.20 to +11.20</w:t>
            </w:r>
          </w:p>
        </w:tc>
        <w:tc>
          <w:tcPr>
            <w:tcW w:w="990" w:type="dxa"/>
          </w:tcPr>
          <w:p w14:paraId="5EFC0260" w14:textId="77777777" w:rsidR="00F06C02" w:rsidRPr="00BB7EE6" w:rsidRDefault="00F06C02" w:rsidP="00D419F6">
            <w:r w:rsidRPr="00BB7EE6">
              <w:t>2000</w:t>
            </w:r>
          </w:p>
        </w:tc>
        <w:tc>
          <w:tcPr>
            <w:tcW w:w="1170" w:type="dxa"/>
          </w:tcPr>
          <w:p w14:paraId="5EFC0261" w14:textId="77777777" w:rsidR="00F06C02" w:rsidRPr="00BB7EE6" w:rsidRDefault="00F06C02" w:rsidP="00D419F6"/>
        </w:tc>
      </w:tr>
      <w:tr w:rsidR="00F06C02" w:rsidRPr="00BB7EE6" w14:paraId="5EFC027D" w14:textId="77777777" w:rsidTr="00A51697">
        <w:tc>
          <w:tcPr>
            <w:tcW w:w="540" w:type="dxa"/>
          </w:tcPr>
          <w:p w14:paraId="5EFC0275" w14:textId="1FF02923" w:rsidR="00F06C02" w:rsidRPr="005C79F5" w:rsidRDefault="005C79F5" w:rsidP="00D419F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1350" w:type="dxa"/>
          </w:tcPr>
          <w:p w14:paraId="5EFC0276" w14:textId="77777777" w:rsidR="00F06C02" w:rsidRPr="00BB7EE6" w:rsidRDefault="00F06C02" w:rsidP="00D419F6">
            <w:r w:rsidRPr="00BB7EE6">
              <w:t>Personnel “GEN2”</w:t>
            </w:r>
          </w:p>
        </w:tc>
        <w:tc>
          <w:tcPr>
            <w:tcW w:w="1350" w:type="dxa"/>
          </w:tcPr>
          <w:p w14:paraId="5EFC0277" w14:textId="77777777" w:rsidR="00F06C02" w:rsidRPr="00BB7EE6" w:rsidRDefault="00F06C02" w:rsidP="00D419F6">
            <w:r w:rsidRPr="00BB7EE6">
              <w:t>B7N71735</w:t>
            </w:r>
          </w:p>
        </w:tc>
        <w:tc>
          <w:tcPr>
            <w:tcW w:w="1080" w:type="dxa"/>
          </w:tcPr>
          <w:p w14:paraId="5EFC0278" w14:textId="77777777" w:rsidR="00F06C02" w:rsidRPr="00BB7EE6" w:rsidRDefault="00F06C02" w:rsidP="00D419F6">
            <w:r w:rsidRPr="00BB7EE6">
              <w:t>2011</w:t>
            </w:r>
          </w:p>
        </w:tc>
        <w:tc>
          <w:tcPr>
            <w:tcW w:w="900" w:type="dxa"/>
          </w:tcPr>
          <w:p w14:paraId="5EFC0279" w14:textId="77777777" w:rsidR="00F06C02" w:rsidRPr="00BB7EE6" w:rsidRDefault="00F06C02" w:rsidP="00D419F6">
            <w:r w:rsidRPr="00BB7EE6">
              <w:t>7</w:t>
            </w:r>
          </w:p>
        </w:tc>
        <w:tc>
          <w:tcPr>
            <w:tcW w:w="1890" w:type="dxa"/>
          </w:tcPr>
          <w:p w14:paraId="5EFC027A" w14:textId="77777777" w:rsidR="00F06C02" w:rsidRPr="00BB7EE6" w:rsidRDefault="00F06C02" w:rsidP="00D419F6">
            <w:r w:rsidRPr="00BB7EE6">
              <w:t>-13.20 to +11.20</w:t>
            </w:r>
          </w:p>
        </w:tc>
        <w:tc>
          <w:tcPr>
            <w:tcW w:w="990" w:type="dxa"/>
          </w:tcPr>
          <w:p w14:paraId="5EFC027B" w14:textId="77777777" w:rsidR="00F06C02" w:rsidRPr="00BB7EE6" w:rsidRDefault="00F06C02" w:rsidP="00D419F6">
            <w:r w:rsidRPr="00BB7EE6">
              <w:t>2000</w:t>
            </w:r>
          </w:p>
        </w:tc>
        <w:tc>
          <w:tcPr>
            <w:tcW w:w="1170" w:type="dxa"/>
          </w:tcPr>
          <w:p w14:paraId="5EFC027C" w14:textId="77777777" w:rsidR="00F06C02" w:rsidRPr="00BB7EE6" w:rsidRDefault="00F06C02" w:rsidP="00D419F6"/>
        </w:tc>
      </w:tr>
      <w:tr w:rsidR="00F06C02" w:rsidRPr="00BB7EE6" w14:paraId="5EFC0286" w14:textId="77777777" w:rsidTr="00A51697">
        <w:tc>
          <w:tcPr>
            <w:tcW w:w="540" w:type="dxa"/>
          </w:tcPr>
          <w:p w14:paraId="5EFC027E" w14:textId="15348F23" w:rsidR="00F06C02" w:rsidRPr="005C79F5" w:rsidRDefault="005C79F5" w:rsidP="00D419F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1350" w:type="dxa"/>
          </w:tcPr>
          <w:p w14:paraId="5EFC027F" w14:textId="77777777" w:rsidR="00F06C02" w:rsidRPr="00BB7EE6" w:rsidRDefault="00F06C02" w:rsidP="00D419F6">
            <w:r w:rsidRPr="00BB7EE6">
              <w:t>Personnel “GEN2”</w:t>
            </w:r>
          </w:p>
        </w:tc>
        <w:tc>
          <w:tcPr>
            <w:tcW w:w="1350" w:type="dxa"/>
          </w:tcPr>
          <w:p w14:paraId="5EFC0280" w14:textId="77777777" w:rsidR="00F06C02" w:rsidRPr="00BB7EE6" w:rsidRDefault="00F06C02" w:rsidP="00D419F6">
            <w:r w:rsidRPr="00BB7EE6">
              <w:t>B7N71748</w:t>
            </w:r>
          </w:p>
        </w:tc>
        <w:tc>
          <w:tcPr>
            <w:tcW w:w="1080" w:type="dxa"/>
          </w:tcPr>
          <w:p w14:paraId="5EFC0281" w14:textId="77777777" w:rsidR="00F06C02" w:rsidRPr="00BB7EE6" w:rsidRDefault="00F06C02" w:rsidP="00D419F6">
            <w:r w:rsidRPr="00BB7EE6">
              <w:t>2012</w:t>
            </w:r>
          </w:p>
        </w:tc>
        <w:tc>
          <w:tcPr>
            <w:tcW w:w="900" w:type="dxa"/>
          </w:tcPr>
          <w:p w14:paraId="5EFC0282" w14:textId="77777777" w:rsidR="00F06C02" w:rsidRPr="00BB7EE6" w:rsidRDefault="00F06C02" w:rsidP="00D419F6">
            <w:r w:rsidRPr="00BB7EE6">
              <w:t>6</w:t>
            </w:r>
          </w:p>
        </w:tc>
        <w:tc>
          <w:tcPr>
            <w:tcW w:w="1890" w:type="dxa"/>
          </w:tcPr>
          <w:p w14:paraId="5EFC0283" w14:textId="77777777" w:rsidR="00F06C02" w:rsidRPr="00BB7EE6" w:rsidRDefault="00F06C02" w:rsidP="00D419F6">
            <w:r w:rsidRPr="00BB7EE6">
              <w:t>-6.50 to +16.20</w:t>
            </w:r>
          </w:p>
        </w:tc>
        <w:tc>
          <w:tcPr>
            <w:tcW w:w="990" w:type="dxa"/>
          </w:tcPr>
          <w:p w14:paraId="5EFC0284" w14:textId="77777777" w:rsidR="00F06C02" w:rsidRPr="00BB7EE6" w:rsidRDefault="00F06C02" w:rsidP="00D419F6">
            <w:r w:rsidRPr="00BB7EE6">
              <w:t>800</w:t>
            </w:r>
          </w:p>
        </w:tc>
        <w:tc>
          <w:tcPr>
            <w:tcW w:w="1170" w:type="dxa"/>
          </w:tcPr>
          <w:p w14:paraId="5EFC0285" w14:textId="77777777" w:rsidR="00F06C02" w:rsidRPr="00BB7EE6" w:rsidRDefault="00F06C02" w:rsidP="00D419F6">
            <w:r w:rsidRPr="00BB7EE6">
              <w:t>Panoramic</w:t>
            </w:r>
          </w:p>
        </w:tc>
      </w:tr>
      <w:tr w:rsidR="00F06C02" w:rsidRPr="00BB7EE6" w14:paraId="5EFC028F" w14:textId="77777777" w:rsidTr="00A51697">
        <w:tc>
          <w:tcPr>
            <w:tcW w:w="540" w:type="dxa"/>
          </w:tcPr>
          <w:p w14:paraId="5EFC0287" w14:textId="40E06904" w:rsidR="00F06C02" w:rsidRPr="005C79F5" w:rsidRDefault="005C79F5" w:rsidP="00D419F6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1350" w:type="dxa"/>
          </w:tcPr>
          <w:p w14:paraId="5EFC0288" w14:textId="77777777" w:rsidR="00F06C02" w:rsidRPr="00BB7EE6" w:rsidRDefault="00F06C02" w:rsidP="00D419F6">
            <w:r w:rsidRPr="00BB7EE6">
              <w:t>Personnel “GEN2”</w:t>
            </w:r>
          </w:p>
        </w:tc>
        <w:tc>
          <w:tcPr>
            <w:tcW w:w="1350" w:type="dxa"/>
          </w:tcPr>
          <w:p w14:paraId="5EFC0289" w14:textId="77777777" w:rsidR="00F06C02" w:rsidRPr="00BB7EE6" w:rsidRDefault="00F06C02" w:rsidP="00D419F6">
            <w:r w:rsidRPr="00BB7EE6">
              <w:t>B7N71747</w:t>
            </w:r>
          </w:p>
        </w:tc>
        <w:tc>
          <w:tcPr>
            <w:tcW w:w="1080" w:type="dxa"/>
          </w:tcPr>
          <w:p w14:paraId="5EFC028A" w14:textId="77777777" w:rsidR="00F06C02" w:rsidRPr="00BB7EE6" w:rsidRDefault="00F06C02" w:rsidP="00D419F6">
            <w:r w:rsidRPr="00BB7EE6">
              <w:t>2012</w:t>
            </w:r>
          </w:p>
        </w:tc>
        <w:tc>
          <w:tcPr>
            <w:tcW w:w="900" w:type="dxa"/>
          </w:tcPr>
          <w:p w14:paraId="5EFC028B" w14:textId="77777777" w:rsidR="00F06C02" w:rsidRPr="00BB7EE6" w:rsidRDefault="00F06C02" w:rsidP="00D419F6">
            <w:r w:rsidRPr="00BB7EE6">
              <w:t>6</w:t>
            </w:r>
          </w:p>
        </w:tc>
        <w:tc>
          <w:tcPr>
            <w:tcW w:w="1890" w:type="dxa"/>
          </w:tcPr>
          <w:p w14:paraId="5EFC028C" w14:textId="77777777" w:rsidR="00F06C02" w:rsidRPr="00BB7EE6" w:rsidRDefault="00F06C02" w:rsidP="00D419F6">
            <w:r w:rsidRPr="00BB7EE6">
              <w:t>-6.50 to +16.20</w:t>
            </w:r>
          </w:p>
        </w:tc>
        <w:tc>
          <w:tcPr>
            <w:tcW w:w="990" w:type="dxa"/>
          </w:tcPr>
          <w:p w14:paraId="5EFC028D" w14:textId="77777777" w:rsidR="00F06C02" w:rsidRPr="00BB7EE6" w:rsidRDefault="00F06C02" w:rsidP="00D419F6">
            <w:r w:rsidRPr="00BB7EE6">
              <w:t>800</w:t>
            </w:r>
          </w:p>
        </w:tc>
        <w:tc>
          <w:tcPr>
            <w:tcW w:w="1170" w:type="dxa"/>
          </w:tcPr>
          <w:p w14:paraId="5EFC028E" w14:textId="77777777" w:rsidR="00F06C02" w:rsidRPr="00BB7EE6" w:rsidRDefault="00F06C02" w:rsidP="00D419F6">
            <w:r w:rsidRPr="00BB7EE6">
              <w:t>Panoramic</w:t>
            </w:r>
          </w:p>
        </w:tc>
      </w:tr>
      <w:tr w:rsidR="005C79F5" w:rsidRPr="00716ED1" w14:paraId="5EFC02A1" w14:textId="77777777" w:rsidTr="00A51697">
        <w:tc>
          <w:tcPr>
            <w:tcW w:w="540" w:type="dxa"/>
          </w:tcPr>
          <w:p w14:paraId="5EFC0299" w14:textId="5FD048EE" w:rsidR="005C79F5" w:rsidRPr="005C79F5" w:rsidRDefault="005C79F5" w:rsidP="005C79F5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8</w:t>
            </w:r>
          </w:p>
        </w:tc>
        <w:tc>
          <w:tcPr>
            <w:tcW w:w="1350" w:type="dxa"/>
          </w:tcPr>
          <w:p w14:paraId="5EFC029A" w14:textId="36158E4F" w:rsidR="005C79F5" w:rsidRPr="00716ED1" w:rsidRDefault="005C79F5" w:rsidP="005C79F5">
            <w:r w:rsidRPr="00BB7EE6">
              <w:t>Personnel “GEN2”</w:t>
            </w:r>
          </w:p>
        </w:tc>
        <w:tc>
          <w:tcPr>
            <w:tcW w:w="1350" w:type="dxa"/>
          </w:tcPr>
          <w:p w14:paraId="5EFC029B" w14:textId="1F8B6EC5" w:rsidR="005C79F5" w:rsidRPr="005C79F5" w:rsidRDefault="005C79F5" w:rsidP="005C79F5">
            <w:pPr>
              <w:rPr>
                <w:lang w:val="ka-GE"/>
              </w:rPr>
            </w:pPr>
            <w:r w:rsidRPr="00BB7EE6">
              <w:t>B7N7174</w:t>
            </w:r>
            <w:r>
              <w:rPr>
                <w:lang w:val="ka-GE"/>
              </w:rPr>
              <w:t>1</w:t>
            </w:r>
          </w:p>
        </w:tc>
        <w:tc>
          <w:tcPr>
            <w:tcW w:w="1080" w:type="dxa"/>
          </w:tcPr>
          <w:p w14:paraId="5EFC029C" w14:textId="6BF6DC1A" w:rsidR="005C79F5" w:rsidRPr="00716ED1" w:rsidRDefault="005C79F5" w:rsidP="005C79F5">
            <w:r w:rsidRPr="00BB7EE6">
              <w:t>2011</w:t>
            </w:r>
          </w:p>
        </w:tc>
        <w:tc>
          <w:tcPr>
            <w:tcW w:w="900" w:type="dxa"/>
          </w:tcPr>
          <w:p w14:paraId="5EFC029D" w14:textId="7866BC5D" w:rsidR="005C79F5" w:rsidRPr="00716ED1" w:rsidRDefault="005C79F5" w:rsidP="005C79F5">
            <w:r w:rsidRPr="00BB7EE6">
              <w:t>9</w:t>
            </w:r>
          </w:p>
        </w:tc>
        <w:tc>
          <w:tcPr>
            <w:tcW w:w="1890" w:type="dxa"/>
          </w:tcPr>
          <w:p w14:paraId="5EFC029E" w14:textId="185543C8" w:rsidR="005C79F5" w:rsidRPr="00716ED1" w:rsidRDefault="005C79F5" w:rsidP="005C79F5">
            <w:r w:rsidRPr="00BB7EE6">
              <w:t>-13.20 to +21.30</w:t>
            </w:r>
          </w:p>
        </w:tc>
        <w:tc>
          <w:tcPr>
            <w:tcW w:w="990" w:type="dxa"/>
          </w:tcPr>
          <w:p w14:paraId="5EFC029F" w14:textId="1A161D36" w:rsidR="005C79F5" w:rsidRPr="00716ED1" w:rsidRDefault="005C79F5" w:rsidP="005C79F5">
            <w:r w:rsidRPr="00BB7EE6">
              <w:t>1600</w:t>
            </w:r>
          </w:p>
        </w:tc>
        <w:tc>
          <w:tcPr>
            <w:tcW w:w="1170" w:type="dxa"/>
          </w:tcPr>
          <w:p w14:paraId="5EFC02A0" w14:textId="77777777" w:rsidR="005C79F5" w:rsidRPr="00716ED1" w:rsidRDefault="005C79F5" w:rsidP="005C79F5"/>
        </w:tc>
      </w:tr>
    </w:tbl>
    <w:p w14:paraId="5EFC02AB" w14:textId="77777777" w:rsidR="0004104A" w:rsidRPr="00762453" w:rsidRDefault="0004104A" w:rsidP="0004104A">
      <w:pPr>
        <w:ind w:left="720"/>
        <w:jc w:val="both"/>
        <w:rPr>
          <w:rFonts w:ascii="AcadNusx" w:hAnsi="AcadNusx"/>
          <w:sz w:val="20"/>
          <w:szCs w:val="24"/>
          <w:lang w:val="ka-GE"/>
        </w:rPr>
      </w:pPr>
    </w:p>
    <w:p w14:paraId="5EFC02AC" w14:textId="73A3C2CC" w:rsidR="00E03BEF" w:rsidRDefault="00E03BEF" w:rsidP="005A14D9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სულ მოლის შენობაში </w:t>
      </w:r>
      <w:r w:rsidR="009C63E2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ტრავალატორია. </w:t>
      </w:r>
      <w:r w:rsidR="00136EED">
        <w:rPr>
          <w:rFonts w:ascii="Sylfaen" w:hAnsi="Sylfaen" w:cs="Sylfaen"/>
          <w:lang w:val="ka-GE"/>
        </w:rPr>
        <w:t>ტექნიკური მომსახურება ითვალისწინებს 6</w:t>
      </w:r>
      <w:r w:rsidR="00716929">
        <w:rPr>
          <w:rFonts w:ascii="Sylfaen" w:hAnsi="Sylfaen" w:cs="Sylfaen"/>
          <w:lang w:val="ka-GE"/>
        </w:rPr>
        <w:t xml:space="preserve"> ტრავალატორს. </w:t>
      </w:r>
      <w:r>
        <w:rPr>
          <w:rFonts w:ascii="Sylfaen" w:hAnsi="Sylfaen" w:cs="Sylfaen"/>
          <w:lang w:val="ka-GE"/>
        </w:rPr>
        <w:t>მათი ტექნიკური მონაცემები მოყვანილია ცხრილში N2</w:t>
      </w:r>
      <w:r w:rsidR="00136EED">
        <w:rPr>
          <w:rFonts w:ascii="Sylfaen" w:hAnsi="Sylfaen" w:cs="Sylfaen"/>
          <w:lang w:val="ka-GE"/>
        </w:rPr>
        <w:t xml:space="preserve"> </w:t>
      </w:r>
    </w:p>
    <w:p w14:paraId="5EFC02AD" w14:textId="77777777" w:rsidR="00C95EF3" w:rsidRDefault="00C95EF3" w:rsidP="005A14D9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ცხრილი N2</w:t>
      </w:r>
    </w:p>
    <w:tbl>
      <w:tblPr>
        <w:tblStyle w:val="a4"/>
        <w:tblW w:w="0" w:type="auto"/>
        <w:tblInd w:w="355" w:type="dxa"/>
        <w:tblLook w:val="04A0" w:firstRow="1" w:lastRow="0" w:firstColumn="1" w:lastColumn="0" w:noHBand="0" w:noVBand="1"/>
      </w:tblPr>
      <w:tblGrid>
        <w:gridCol w:w="480"/>
        <w:gridCol w:w="3953"/>
        <w:gridCol w:w="1163"/>
        <w:gridCol w:w="1027"/>
        <w:gridCol w:w="986"/>
        <w:gridCol w:w="1386"/>
      </w:tblGrid>
      <w:tr w:rsidR="00E03BEF" w14:paraId="5EFC02BB" w14:textId="77777777" w:rsidTr="00C95EF3">
        <w:tc>
          <w:tcPr>
            <w:tcW w:w="480" w:type="dxa"/>
          </w:tcPr>
          <w:p w14:paraId="5EFC02AE" w14:textId="77777777" w:rsidR="00E03BEF" w:rsidRPr="00795393" w:rsidRDefault="00E03BEF" w:rsidP="00D419F6">
            <w:pPr>
              <w:jc w:val="center"/>
              <w:rPr>
                <w:b/>
                <w:lang w:val="ka-GE"/>
              </w:rPr>
            </w:pPr>
          </w:p>
          <w:p w14:paraId="5EFC02AF" w14:textId="77777777" w:rsidR="00E03BEF" w:rsidRPr="00795393" w:rsidRDefault="00E03BEF" w:rsidP="00D419F6">
            <w:pPr>
              <w:jc w:val="center"/>
              <w:rPr>
                <w:b/>
                <w:lang w:val="ka-GE"/>
              </w:rPr>
            </w:pPr>
            <w:r w:rsidRPr="00795393">
              <w:rPr>
                <w:b/>
                <w:lang w:val="ka-GE"/>
              </w:rPr>
              <w:t>No</w:t>
            </w:r>
          </w:p>
          <w:p w14:paraId="5EFC02B0" w14:textId="77777777" w:rsidR="00E03BEF" w:rsidRPr="00795393" w:rsidRDefault="00E03BEF" w:rsidP="00D419F6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3953" w:type="dxa"/>
          </w:tcPr>
          <w:p w14:paraId="5EFC02B1" w14:textId="77777777" w:rsidR="00E03BEF" w:rsidRPr="00795393" w:rsidRDefault="00E03BEF" w:rsidP="00D419F6">
            <w:pPr>
              <w:jc w:val="center"/>
              <w:rPr>
                <w:b/>
                <w:lang w:val="ka-GE"/>
              </w:rPr>
            </w:pPr>
          </w:p>
          <w:p w14:paraId="5EFC02B2" w14:textId="77777777" w:rsidR="00E03BEF" w:rsidRPr="00795393" w:rsidRDefault="00E03BEF" w:rsidP="00D419F6">
            <w:pPr>
              <w:jc w:val="center"/>
              <w:rPr>
                <w:b/>
                <w:lang w:val="ka-GE"/>
              </w:rPr>
            </w:pPr>
            <w:r w:rsidRPr="00795393">
              <w:rPr>
                <w:b/>
                <w:lang w:val="ka-GE"/>
              </w:rPr>
              <w:t>Type</w:t>
            </w:r>
          </w:p>
        </w:tc>
        <w:tc>
          <w:tcPr>
            <w:tcW w:w="1163" w:type="dxa"/>
          </w:tcPr>
          <w:p w14:paraId="5EFC02B3" w14:textId="77777777" w:rsidR="00E03BEF" w:rsidRPr="00795393" w:rsidRDefault="00E03BEF" w:rsidP="00D419F6">
            <w:pPr>
              <w:jc w:val="center"/>
              <w:rPr>
                <w:b/>
                <w:lang w:val="ka-GE"/>
              </w:rPr>
            </w:pPr>
          </w:p>
          <w:p w14:paraId="5EFC02B4" w14:textId="77777777" w:rsidR="00E03BEF" w:rsidRPr="00795393" w:rsidRDefault="00E03BEF" w:rsidP="00D419F6">
            <w:pPr>
              <w:jc w:val="center"/>
              <w:rPr>
                <w:b/>
                <w:lang w:val="ka-GE"/>
              </w:rPr>
            </w:pPr>
            <w:r w:rsidRPr="00795393">
              <w:rPr>
                <w:b/>
                <w:lang w:val="ka-GE"/>
              </w:rPr>
              <w:t>Factory No.</w:t>
            </w:r>
          </w:p>
        </w:tc>
        <w:tc>
          <w:tcPr>
            <w:tcW w:w="1027" w:type="dxa"/>
          </w:tcPr>
          <w:p w14:paraId="5EFC02B5" w14:textId="77777777" w:rsidR="00E03BEF" w:rsidRPr="00795393" w:rsidRDefault="00E03BEF" w:rsidP="00D419F6">
            <w:pPr>
              <w:jc w:val="center"/>
              <w:rPr>
                <w:b/>
                <w:lang w:val="ka-GE"/>
              </w:rPr>
            </w:pPr>
          </w:p>
          <w:p w14:paraId="5EFC02B6" w14:textId="77777777" w:rsidR="00E03BEF" w:rsidRPr="00091A2F" w:rsidRDefault="00E03BEF" w:rsidP="00D419F6">
            <w:pPr>
              <w:jc w:val="center"/>
              <w:rPr>
                <w:b/>
              </w:rPr>
            </w:pPr>
            <w:r w:rsidRPr="00795393">
              <w:rPr>
                <w:b/>
                <w:lang w:val="ka-GE"/>
              </w:rPr>
              <w:t>Year insta</w:t>
            </w:r>
            <w:proofErr w:type="spellStart"/>
            <w:r w:rsidRPr="00091A2F">
              <w:rPr>
                <w:b/>
              </w:rPr>
              <w:t>lled</w:t>
            </w:r>
            <w:proofErr w:type="spellEnd"/>
          </w:p>
        </w:tc>
        <w:tc>
          <w:tcPr>
            <w:tcW w:w="986" w:type="dxa"/>
          </w:tcPr>
          <w:p w14:paraId="5EFC02B7" w14:textId="77777777" w:rsidR="00E03BEF" w:rsidRDefault="00E03BEF" w:rsidP="00D419F6">
            <w:pPr>
              <w:jc w:val="center"/>
              <w:rPr>
                <w:b/>
              </w:rPr>
            </w:pPr>
          </w:p>
          <w:p w14:paraId="5EFC02B8" w14:textId="77777777" w:rsidR="00E03BEF" w:rsidRDefault="00E03BEF" w:rsidP="00D419F6">
            <w:pPr>
              <w:jc w:val="center"/>
              <w:rPr>
                <w:b/>
              </w:rPr>
            </w:pPr>
            <w:r>
              <w:rPr>
                <w:b/>
              </w:rPr>
              <w:t>Length (mm.)</w:t>
            </w:r>
          </w:p>
        </w:tc>
        <w:tc>
          <w:tcPr>
            <w:tcW w:w="1386" w:type="dxa"/>
          </w:tcPr>
          <w:p w14:paraId="5EFC02B9" w14:textId="77777777" w:rsidR="00C95EF3" w:rsidRDefault="00C95EF3" w:rsidP="00D419F6">
            <w:pPr>
              <w:jc w:val="center"/>
              <w:rPr>
                <w:b/>
              </w:rPr>
            </w:pPr>
          </w:p>
          <w:p w14:paraId="5EFC02BA" w14:textId="77777777" w:rsidR="00E03BEF" w:rsidRPr="00C95EF3" w:rsidRDefault="00C95EF3" w:rsidP="00C95EF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Comment</w:t>
            </w:r>
          </w:p>
        </w:tc>
      </w:tr>
      <w:tr w:rsidR="00E03BEF" w:rsidRPr="00BB7EE6" w14:paraId="5EFC02C2" w14:textId="77777777" w:rsidTr="00C95EF3">
        <w:tc>
          <w:tcPr>
            <w:tcW w:w="480" w:type="dxa"/>
          </w:tcPr>
          <w:p w14:paraId="5EFC02BC" w14:textId="77777777" w:rsidR="00E03BEF" w:rsidRDefault="00E03BEF" w:rsidP="00D419F6">
            <w:pPr>
              <w:jc w:val="center"/>
            </w:pPr>
            <w:r>
              <w:t>1</w:t>
            </w:r>
          </w:p>
        </w:tc>
        <w:tc>
          <w:tcPr>
            <w:tcW w:w="3953" w:type="dxa"/>
          </w:tcPr>
          <w:p w14:paraId="5EFC02BD" w14:textId="77777777" w:rsidR="00E03BEF" w:rsidRPr="00BB7EE6" w:rsidRDefault="00E03BEF" w:rsidP="00D419F6">
            <w:r w:rsidRPr="00BB7EE6">
              <w:t>Travel “XOP – NPC”</w:t>
            </w:r>
          </w:p>
        </w:tc>
        <w:tc>
          <w:tcPr>
            <w:tcW w:w="1163" w:type="dxa"/>
          </w:tcPr>
          <w:p w14:paraId="5EFC02BE" w14:textId="77777777" w:rsidR="00E03BEF" w:rsidRPr="00BB7EE6" w:rsidRDefault="00E03BEF" w:rsidP="00D419F6">
            <w:r w:rsidRPr="00BB7EE6">
              <w:t>B7N71782</w:t>
            </w:r>
          </w:p>
        </w:tc>
        <w:tc>
          <w:tcPr>
            <w:tcW w:w="1027" w:type="dxa"/>
          </w:tcPr>
          <w:p w14:paraId="5EFC02BF" w14:textId="77777777" w:rsidR="00E03BEF" w:rsidRPr="00BB7EE6" w:rsidRDefault="00E03BEF" w:rsidP="00D419F6">
            <w:r w:rsidRPr="00BB7EE6">
              <w:t>2011</w:t>
            </w:r>
          </w:p>
        </w:tc>
        <w:tc>
          <w:tcPr>
            <w:tcW w:w="986" w:type="dxa"/>
          </w:tcPr>
          <w:p w14:paraId="5EFC02C0" w14:textId="77777777" w:rsidR="00E03BEF" w:rsidRPr="00BB7EE6" w:rsidRDefault="00E03BEF" w:rsidP="00D419F6">
            <w:r w:rsidRPr="00BB7EE6">
              <w:t>18730</w:t>
            </w:r>
          </w:p>
        </w:tc>
        <w:tc>
          <w:tcPr>
            <w:tcW w:w="1386" w:type="dxa"/>
          </w:tcPr>
          <w:p w14:paraId="5EFC02C1" w14:textId="77777777" w:rsidR="00E03BEF" w:rsidRPr="00BB7EE6" w:rsidRDefault="00E03BEF" w:rsidP="00D419F6"/>
        </w:tc>
      </w:tr>
      <w:tr w:rsidR="00E03BEF" w:rsidRPr="00BB7EE6" w14:paraId="5EFC02C9" w14:textId="77777777" w:rsidTr="00C95EF3">
        <w:tc>
          <w:tcPr>
            <w:tcW w:w="480" w:type="dxa"/>
          </w:tcPr>
          <w:p w14:paraId="5EFC02C3" w14:textId="77777777" w:rsidR="00E03BEF" w:rsidRDefault="00E03BEF" w:rsidP="00D419F6">
            <w:pPr>
              <w:jc w:val="center"/>
            </w:pPr>
            <w:r>
              <w:t>2</w:t>
            </w:r>
          </w:p>
        </w:tc>
        <w:tc>
          <w:tcPr>
            <w:tcW w:w="3953" w:type="dxa"/>
          </w:tcPr>
          <w:p w14:paraId="5EFC02C4" w14:textId="77777777" w:rsidR="00E03BEF" w:rsidRPr="00BB7EE6" w:rsidRDefault="00E03BEF" w:rsidP="00D419F6">
            <w:r w:rsidRPr="00BB7EE6">
              <w:t>Travel “XOP – NPC”</w:t>
            </w:r>
          </w:p>
        </w:tc>
        <w:tc>
          <w:tcPr>
            <w:tcW w:w="1163" w:type="dxa"/>
          </w:tcPr>
          <w:p w14:paraId="5EFC02C5" w14:textId="77777777" w:rsidR="00E03BEF" w:rsidRPr="00BB7EE6" w:rsidRDefault="00E03BEF" w:rsidP="00D419F6">
            <w:r w:rsidRPr="00BB7EE6">
              <w:t>B7N71788</w:t>
            </w:r>
          </w:p>
        </w:tc>
        <w:tc>
          <w:tcPr>
            <w:tcW w:w="1027" w:type="dxa"/>
          </w:tcPr>
          <w:p w14:paraId="5EFC02C6" w14:textId="77777777" w:rsidR="00E03BEF" w:rsidRPr="00BB7EE6" w:rsidRDefault="00E03BEF" w:rsidP="00D419F6">
            <w:r w:rsidRPr="00BB7EE6">
              <w:t>2011</w:t>
            </w:r>
          </w:p>
        </w:tc>
        <w:tc>
          <w:tcPr>
            <w:tcW w:w="986" w:type="dxa"/>
          </w:tcPr>
          <w:p w14:paraId="5EFC02C7" w14:textId="77777777" w:rsidR="00E03BEF" w:rsidRPr="00BB7EE6" w:rsidRDefault="00E03BEF" w:rsidP="00D419F6">
            <w:r w:rsidRPr="00BB7EE6">
              <w:t>18680</w:t>
            </w:r>
          </w:p>
        </w:tc>
        <w:tc>
          <w:tcPr>
            <w:tcW w:w="1386" w:type="dxa"/>
          </w:tcPr>
          <w:p w14:paraId="5EFC02C8" w14:textId="77777777" w:rsidR="00E03BEF" w:rsidRPr="00BB7EE6" w:rsidRDefault="00E03BEF" w:rsidP="00D419F6"/>
        </w:tc>
      </w:tr>
      <w:tr w:rsidR="00E03BEF" w:rsidRPr="00BB7EE6" w14:paraId="5EFC02D0" w14:textId="77777777" w:rsidTr="00C95EF3">
        <w:tc>
          <w:tcPr>
            <w:tcW w:w="480" w:type="dxa"/>
          </w:tcPr>
          <w:p w14:paraId="5EFC02CA" w14:textId="77777777" w:rsidR="00E03BEF" w:rsidRDefault="00E03BEF" w:rsidP="00D419F6">
            <w:pPr>
              <w:jc w:val="center"/>
            </w:pPr>
            <w:r>
              <w:t>3</w:t>
            </w:r>
          </w:p>
        </w:tc>
        <w:tc>
          <w:tcPr>
            <w:tcW w:w="3953" w:type="dxa"/>
          </w:tcPr>
          <w:p w14:paraId="5EFC02CB" w14:textId="77777777" w:rsidR="00E03BEF" w:rsidRPr="00BB7EE6" w:rsidRDefault="00E03BEF" w:rsidP="00D419F6">
            <w:r w:rsidRPr="00BB7EE6">
              <w:t>Travel “XOP – NPC”</w:t>
            </w:r>
          </w:p>
        </w:tc>
        <w:tc>
          <w:tcPr>
            <w:tcW w:w="1163" w:type="dxa"/>
          </w:tcPr>
          <w:p w14:paraId="5EFC02CC" w14:textId="77777777" w:rsidR="00E03BEF" w:rsidRPr="00BB7EE6" w:rsidRDefault="00E03BEF" w:rsidP="00D419F6">
            <w:r w:rsidRPr="00BB7EE6">
              <w:t>B7N71783</w:t>
            </w:r>
          </w:p>
        </w:tc>
        <w:tc>
          <w:tcPr>
            <w:tcW w:w="1027" w:type="dxa"/>
          </w:tcPr>
          <w:p w14:paraId="5EFC02CD" w14:textId="77777777" w:rsidR="00E03BEF" w:rsidRPr="00BB7EE6" w:rsidRDefault="00E03BEF" w:rsidP="00D419F6">
            <w:r w:rsidRPr="00BB7EE6">
              <w:t>2011</w:t>
            </w:r>
          </w:p>
        </w:tc>
        <w:tc>
          <w:tcPr>
            <w:tcW w:w="986" w:type="dxa"/>
          </w:tcPr>
          <w:p w14:paraId="5EFC02CE" w14:textId="77777777" w:rsidR="00E03BEF" w:rsidRPr="00BB7EE6" w:rsidRDefault="00E03BEF" w:rsidP="00D419F6">
            <w:r w:rsidRPr="00BB7EE6">
              <w:t>18710</w:t>
            </w:r>
          </w:p>
        </w:tc>
        <w:tc>
          <w:tcPr>
            <w:tcW w:w="1386" w:type="dxa"/>
          </w:tcPr>
          <w:p w14:paraId="5EFC02CF" w14:textId="77777777" w:rsidR="00E03BEF" w:rsidRPr="00BB7EE6" w:rsidRDefault="00E03BEF" w:rsidP="00D419F6"/>
        </w:tc>
      </w:tr>
      <w:tr w:rsidR="00E03BEF" w:rsidRPr="00BB7EE6" w14:paraId="5EFC02D7" w14:textId="77777777" w:rsidTr="00C95EF3">
        <w:tc>
          <w:tcPr>
            <w:tcW w:w="480" w:type="dxa"/>
          </w:tcPr>
          <w:p w14:paraId="5EFC02D1" w14:textId="77777777" w:rsidR="00E03BEF" w:rsidRDefault="00E03BEF" w:rsidP="00D419F6">
            <w:pPr>
              <w:jc w:val="center"/>
            </w:pPr>
            <w:r>
              <w:t>4</w:t>
            </w:r>
          </w:p>
        </w:tc>
        <w:tc>
          <w:tcPr>
            <w:tcW w:w="3953" w:type="dxa"/>
          </w:tcPr>
          <w:p w14:paraId="5EFC02D2" w14:textId="77777777" w:rsidR="00E03BEF" w:rsidRPr="00BB7EE6" w:rsidRDefault="00E03BEF" w:rsidP="00D419F6">
            <w:r w:rsidRPr="00BB7EE6">
              <w:t>Travel “XOP – NPC”</w:t>
            </w:r>
          </w:p>
        </w:tc>
        <w:tc>
          <w:tcPr>
            <w:tcW w:w="1163" w:type="dxa"/>
          </w:tcPr>
          <w:p w14:paraId="5EFC02D3" w14:textId="77777777" w:rsidR="00E03BEF" w:rsidRPr="00BB7EE6" w:rsidRDefault="00E03BEF" w:rsidP="00D419F6">
            <w:r w:rsidRPr="00BB7EE6">
              <w:t>B7N71781</w:t>
            </w:r>
          </w:p>
        </w:tc>
        <w:tc>
          <w:tcPr>
            <w:tcW w:w="1027" w:type="dxa"/>
          </w:tcPr>
          <w:p w14:paraId="5EFC02D4" w14:textId="77777777" w:rsidR="00E03BEF" w:rsidRPr="00BB7EE6" w:rsidRDefault="00E03BEF" w:rsidP="00D419F6">
            <w:r w:rsidRPr="00BB7EE6">
              <w:t>2011</w:t>
            </w:r>
          </w:p>
        </w:tc>
        <w:tc>
          <w:tcPr>
            <w:tcW w:w="986" w:type="dxa"/>
          </w:tcPr>
          <w:p w14:paraId="5EFC02D5" w14:textId="77777777" w:rsidR="00E03BEF" w:rsidRPr="00BB7EE6" w:rsidRDefault="00E03BEF" w:rsidP="00D419F6">
            <w:r w:rsidRPr="00BB7EE6">
              <w:t>18730</w:t>
            </w:r>
          </w:p>
        </w:tc>
        <w:tc>
          <w:tcPr>
            <w:tcW w:w="1386" w:type="dxa"/>
          </w:tcPr>
          <w:p w14:paraId="5EFC02D6" w14:textId="77777777" w:rsidR="00E03BEF" w:rsidRPr="00BB7EE6" w:rsidRDefault="00E03BEF" w:rsidP="00D419F6"/>
        </w:tc>
      </w:tr>
      <w:tr w:rsidR="00E03BEF" w:rsidRPr="00BB7EE6" w14:paraId="5EFC02DE" w14:textId="77777777" w:rsidTr="00C95EF3">
        <w:tc>
          <w:tcPr>
            <w:tcW w:w="480" w:type="dxa"/>
          </w:tcPr>
          <w:p w14:paraId="5EFC02D8" w14:textId="77777777" w:rsidR="00E03BEF" w:rsidRDefault="00E03BEF" w:rsidP="00D419F6">
            <w:pPr>
              <w:jc w:val="center"/>
            </w:pPr>
            <w:r>
              <w:t>5</w:t>
            </w:r>
          </w:p>
        </w:tc>
        <w:tc>
          <w:tcPr>
            <w:tcW w:w="3953" w:type="dxa"/>
          </w:tcPr>
          <w:p w14:paraId="5EFC02D9" w14:textId="77777777" w:rsidR="00E03BEF" w:rsidRPr="00BB7EE6" w:rsidRDefault="00E03BEF" w:rsidP="00D419F6">
            <w:r w:rsidRPr="00BB7EE6">
              <w:t>Travel “XOP – NPC”</w:t>
            </w:r>
          </w:p>
        </w:tc>
        <w:tc>
          <w:tcPr>
            <w:tcW w:w="1163" w:type="dxa"/>
          </w:tcPr>
          <w:p w14:paraId="5EFC02DA" w14:textId="77777777" w:rsidR="00E03BEF" w:rsidRPr="00BB7EE6" w:rsidRDefault="00E03BEF" w:rsidP="00D419F6">
            <w:r w:rsidRPr="00BB7EE6">
              <w:t>B7N71786</w:t>
            </w:r>
          </w:p>
        </w:tc>
        <w:tc>
          <w:tcPr>
            <w:tcW w:w="1027" w:type="dxa"/>
          </w:tcPr>
          <w:p w14:paraId="5EFC02DB" w14:textId="77777777" w:rsidR="00E03BEF" w:rsidRPr="00BB7EE6" w:rsidRDefault="00E03BEF" w:rsidP="00D419F6">
            <w:r w:rsidRPr="00BB7EE6">
              <w:t>2011</w:t>
            </w:r>
          </w:p>
        </w:tc>
        <w:tc>
          <w:tcPr>
            <w:tcW w:w="986" w:type="dxa"/>
          </w:tcPr>
          <w:p w14:paraId="5EFC02DC" w14:textId="77777777" w:rsidR="00E03BEF" w:rsidRPr="00BB7EE6" w:rsidRDefault="00E03BEF" w:rsidP="00D419F6">
            <w:r w:rsidRPr="00BB7EE6">
              <w:t>18770</w:t>
            </w:r>
          </w:p>
        </w:tc>
        <w:tc>
          <w:tcPr>
            <w:tcW w:w="1386" w:type="dxa"/>
          </w:tcPr>
          <w:p w14:paraId="5EFC02DD" w14:textId="77777777" w:rsidR="00E03BEF" w:rsidRPr="00BB7EE6" w:rsidRDefault="00E03BEF" w:rsidP="00D419F6"/>
        </w:tc>
      </w:tr>
      <w:tr w:rsidR="00E03BEF" w:rsidRPr="00BB7EE6" w14:paraId="5EFC02E5" w14:textId="77777777" w:rsidTr="00C95EF3">
        <w:tc>
          <w:tcPr>
            <w:tcW w:w="480" w:type="dxa"/>
          </w:tcPr>
          <w:p w14:paraId="5EFC02DF" w14:textId="77777777" w:rsidR="00E03BEF" w:rsidRDefault="00E03BEF" w:rsidP="00D419F6">
            <w:pPr>
              <w:jc w:val="center"/>
            </w:pPr>
            <w:r>
              <w:t>6</w:t>
            </w:r>
          </w:p>
        </w:tc>
        <w:tc>
          <w:tcPr>
            <w:tcW w:w="3953" w:type="dxa"/>
          </w:tcPr>
          <w:p w14:paraId="5EFC02E0" w14:textId="77777777" w:rsidR="00E03BEF" w:rsidRPr="00BB7EE6" w:rsidRDefault="00E03BEF" w:rsidP="00D419F6">
            <w:r w:rsidRPr="00BB7EE6">
              <w:t>Travel “XOP – NPC”</w:t>
            </w:r>
          </w:p>
        </w:tc>
        <w:tc>
          <w:tcPr>
            <w:tcW w:w="1163" w:type="dxa"/>
          </w:tcPr>
          <w:p w14:paraId="5EFC02E1" w14:textId="77777777" w:rsidR="00E03BEF" w:rsidRPr="00BB7EE6" w:rsidRDefault="00E03BEF" w:rsidP="00D419F6">
            <w:r w:rsidRPr="00BB7EE6">
              <w:t>B7N71785</w:t>
            </w:r>
          </w:p>
        </w:tc>
        <w:tc>
          <w:tcPr>
            <w:tcW w:w="1027" w:type="dxa"/>
          </w:tcPr>
          <w:p w14:paraId="5EFC02E2" w14:textId="77777777" w:rsidR="00E03BEF" w:rsidRPr="00BB7EE6" w:rsidRDefault="00E03BEF" w:rsidP="00D419F6">
            <w:r w:rsidRPr="00BB7EE6">
              <w:t>2011</w:t>
            </w:r>
          </w:p>
        </w:tc>
        <w:tc>
          <w:tcPr>
            <w:tcW w:w="986" w:type="dxa"/>
          </w:tcPr>
          <w:p w14:paraId="5EFC02E3" w14:textId="77777777" w:rsidR="00E03BEF" w:rsidRPr="00BB7EE6" w:rsidRDefault="00E03BEF" w:rsidP="00D419F6">
            <w:r w:rsidRPr="00BB7EE6">
              <w:t>18770</w:t>
            </w:r>
          </w:p>
        </w:tc>
        <w:tc>
          <w:tcPr>
            <w:tcW w:w="1386" w:type="dxa"/>
          </w:tcPr>
          <w:p w14:paraId="5EFC02E4" w14:textId="77777777" w:rsidR="00E03BEF" w:rsidRPr="00BB7EE6" w:rsidRDefault="00E03BEF" w:rsidP="00D419F6"/>
        </w:tc>
      </w:tr>
      <w:tr w:rsidR="00E03BEF" w:rsidRPr="00BB7EE6" w14:paraId="5EFC02EC" w14:textId="77777777" w:rsidTr="00C95EF3">
        <w:tc>
          <w:tcPr>
            <w:tcW w:w="480" w:type="dxa"/>
          </w:tcPr>
          <w:p w14:paraId="5EFC02E6" w14:textId="3D513BCF" w:rsidR="00E03BEF" w:rsidRDefault="00E03BEF" w:rsidP="00D419F6">
            <w:pPr>
              <w:jc w:val="center"/>
            </w:pPr>
          </w:p>
        </w:tc>
        <w:tc>
          <w:tcPr>
            <w:tcW w:w="3953" w:type="dxa"/>
          </w:tcPr>
          <w:p w14:paraId="5EFC02E7" w14:textId="22A55F99" w:rsidR="00E03BEF" w:rsidRPr="00BB7EE6" w:rsidRDefault="00E03BEF" w:rsidP="00D419F6"/>
        </w:tc>
        <w:tc>
          <w:tcPr>
            <w:tcW w:w="1163" w:type="dxa"/>
          </w:tcPr>
          <w:p w14:paraId="5EFC02E8" w14:textId="15DB8C63" w:rsidR="00E03BEF" w:rsidRPr="00BB7EE6" w:rsidRDefault="00E03BEF" w:rsidP="00D419F6"/>
        </w:tc>
        <w:tc>
          <w:tcPr>
            <w:tcW w:w="1027" w:type="dxa"/>
          </w:tcPr>
          <w:p w14:paraId="5EFC02E9" w14:textId="37320AF8" w:rsidR="00E03BEF" w:rsidRPr="00BB7EE6" w:rsidRDefault="00E03BEF" w:rsidP="00D419F6"/>
        </w:tc>
        <w:tc>
          <w:tcPr>
            <w:tcW w:w="986" w:type="dxa"/>
          </w:tcPr>
          <w:p w14:paraId="5EFC02EA" w14:textId="0E002903" w:rsidR="00E03BEF" w:rsidRPr="00BB7EE6" w:rsidRDefault="00E03BEF" w:rsidP="00D419F6"/>
        </w:tc>
        <w:tc>
          <w:tcPr>
            <w:tcW w:w="1386" w:type="dxa"/>
          </w:tcPr>
          <w:p w14:paraId="5EFC02EB" w14:textId="77777777" w:rsidR="00E03BEF" w:rsidRPr="00BB7EE6" w:rsidRDefault="00E03BEF" w:rsidP="00D419F6"/>
        </w:tc>
      </w:tr>
      <w:tr w:rsidR="00E03BEF" w:rsidRPr="00BB7EE6" w14:paraId="5EFC02F3" w14:textId="77777777" w:rsidTr="00C95EF3">
        <w:tc>
          <w:tcPr>
            <w:tcW w:w="480" w:type="dxa"/>
          </w:tcPr>
          <w:p w14:paraId="5EFC02ED" w14:textId="0C55082B" w:rsidR="00E03BEF" w:rsidRDefault="00E03BEF" w:rsidP="00D419F6">
            <w:pPr>
              <w:jc w:val="center"/>
            </w:pPr>
          </w:p>
        </w:tc>
        <w:tc>
          <w:tcPr>
            <w:tcW w:w="3953" w:type="dxa"/>
          </w:tcPr>
          <w:p w14:paraId="5EFC02EE" w14:textId="7BA537A7" w:rsidR="00E03BEF" w:rsidRPr="00BB7EE6" w:rsidRDefault="00E03BEF" w:rsidP="00D419F6"/>
        </w:tc>
        <w:tc>
          <w:tcPr>
            <w:tcW w:w="1163" w:type="dxa"/>
          </w:tcPr>
          <w:p w14:paraId="5EFC02EF" w14:textId="6ECAF851" w:rsidR="00E03BEF" w:rsidRPr="00BB7EE6" w:rsidRDefault="00E03BEF" w:rsidP="00D419F6"/>
        </w:tc>
        <w:tc>
          <w:tcPr>
            <w:tcW w:w="1027" w:type="dxa"/>
          </w:tcPr>
          <w:p w14:paraId="5EFC02F0" w14:textId="218B0EFE" w:rsidR="00E03BEF" w:rsidRPr="00BB7EE6" w:rsidRDefault="00E03BEF" w:rsidP="00D419F6"/>
        </w:tc>
        <w:tc>
          <w:tcPr>
            <w:tcW w:w="986" w:type="dxa"/>
          </w:tcPr>
          <w:p w14:paraId="5EFC02F1" w14:textId="70705C1F" w:rsidR="00E03BEF" w:rsidRPr="00BB7EE6" w:rsidRDefault="00E03BEF" w:rsidP="00D419F6"/>
        </w:tc>
        <w:tc>
          <w:tcPr>
            <w:tcW w:w="1386" w:type="dxa"/>
          </w:tcPr>
          <w:p w14:paraId="5EFC02F2" w14:textId="77777777" w:rsidR="00E03BEF" w:rsidRPr="00BB7EE6" w:rsidRDefault="00E03BEF" w:rsidP="00D419F6"/>
        </w:tc>
      </w:tr>
      <w:tr w:rsidR="00E03BEF" w:rsidRPr="00BB7EE6" w14:paraId="5EFC02FA" w14:textId="77777777" w:rsidTr="00C95EF3">
        <w:tc>
          <w:tcPr>
            <w:tcW w:w="480" w:type="dxa"/>
          </w:tcPr>
          <w:p w14:paraId="5EFC02F4" w14:textId="77777777" w:rsidR="00E03BEF" w:rsidRDefault="00E03BEF" w:rsidP="00D419F6">
            <w:pPr>
              <w:jc w:val="center"/>
            </w:pPr>
          </w:p>
        </w:tc>
        <w:tc>
          <w:tcPr>
            <w:tcW w:w="3953" w:type="dxa"/>
          </w:tcPr>
          <w:p w14:paraId="5EFC02F5" w14:textId="77777777" w:rsidR="00E03BEF" w:rsidRPr="00BB7EE6" w:rsidRDefault="00E03BEF" w:rsidP="00D419F6"/>
        </w:tc>
        <w:tc>
          <w:tcPr>
            <w:tcW w:w="1163" w:type="dxa"/>
          </w:tcPr>
          <w:p w14:paraId="5EFC02F6" w14:textId="77777777" w:rsidR="00E03BEF" w:rsidRPr="00BB7EE6" w:rsidRDefault="00E03BEF" w:rsidP="00D419F6"/>
        </w:tc>
        <w:tc>
          <w:tcPr>
            <w:tcW w:w="1027" w:type="dxa"/>
          </w:tcPr>
          <w:p w14:paraId="5EFC02F7" w14:textId="77777777" w:rsidR="00E03BEF" w:rsidRPr="00BB7EE6" w:rsidRDefault="00E03BEF" w:rsidP="00D419F6"/>
        </w:tc>
        <w:tc>
          <w:tcPr>
            <w:tcW w:w="986" w:type="dxa"/>
          </w:tcPr>
          <w:p w14:paraId="5EFC02F8" w14:textId="77777777" w:rsidR="00E03BEF" w:rsidRPr="00BB7EE6" w:rsidRDefault="00E03BEF" w:rsidP="00D419F6"/>
        </w:tc>
        <w:tc>
          <w:tcPr>
            <w:tcW w:w="1386" w:type="dxa"/>
          </w:tcPr>
          <w:p w14:paraId="5EFC02F9" w14:textId="77777777" w:rsidR="00E03BEF" w:rsidRPr="00BB7EE6" w:rsidRDefault="00E03BEF" w:rsidP="00D419F6"/>
        </w:tc>
      </w:tr>
      <w:tr w:rsidR="00E03BEF" w:rsidRPr="00BB7EE6" w14:paraId="5EFC0301" w14:textId="77777777" w:rsidTr="00C95EF3">
        <w:tc>
          <w:tcPr>
            <w:tcW w:w="480" w:type="dxa"/>
          </w:tcPr>
          <w:p w14:paraId="5EFC02FB" w14:textId="77777777" w:rsidR="00E03BEF" w:rsidRPr="00396401" w:rsidRDefault="00E03BEF" w:rsidP="00D419F6">
            <w:pPr>
              <w:jc w:val="center"/>
            </w:pPr>
          </w:p>
        </w:tc>
        <w:tc>
          <w:tcPr>
            <w:tcW w:w="3953" w:type="dxa"/>
          </w:tcPr>
          <w:p w14:paraId="5EFC02FC" w14:textId="77777777" w:rsidR="00E03BEF" w:rsidRPr="00BB7EE6" w:rsidRDefault="00E03BEF" w:rsidP="00D419F6"/>
        </w:tc>
        <w:tc>
          <w:tcPr>
            <w:tcW w:w="1163" w:type="dxa"/>
          </w:tcPr>
          <w:p w14:paraId="5EFC02FD" w14:textId="77777777" w:rsidR="00E03BEF" w:rsidRPr="00BB7EE6" w:rsidRDefault="00E03BEF" w:rsidP="00D419F6"/>
        </w:tc>
        <w:tc>
          <w:tcPr>
            <w:tcW w:w="1027" w:type="dxa"/>
          </w:tcPr>
          <w:p w14:paraId="5EFC02FE" w14:textId="77777777" w:rsidR="00E03BEF" w:rsidRPr="00BB7EE6" w:rsidRDefault="00E03BEF" w:rsidP="00D419F6"/>
        </w:tc>
        <w:tc>
          <w:tcPr>
            <w:tcW w:w="986" w:type="dxa"/>
          </w:tcPr>
          <w:p w14:paraId="5EFC02FF" w14:textId="77777777" w:rsidR="00E03BEF" w:rsidRPr="00BB7EE6" w:rsidRDefault="00E03BEF" w:rsidP="00D419F6"/>
        </w:tc>
        <w:tc>
          <w:tcPr>
            <w:tcW w:w="1386" w:type="dxa"/>
          </w:tcPr>
          <w:p w14:paraId="5EFC0300" w14:textId="77777777" w:rsidR="00E03BEF" w:rsidRPr="00BB7EE6" w:rsidRDefault="00E03BEF" w:rsidP="00D419F6"/>
        </w:tc>
      </w:tr>
    </w:tbl>
    <w:p w14:paraId="5EFC0302" w14:textId="6C75123B" w:rsidR="00E03BEF" w:rsidRDefault="00E03BEF" w:rsidP="005A14D9">
      <w:pPr>
        <w:ind w:left="720"/>
        <w:rPr>
          <w:rFonts w:ascii="Sylfaen" w:hAnsi="Sylfaen" w:cs="Sylfaen"/>
          <w:lang w:val="ka-GE"/>
        </w:rPr>
      </w:pPr>
    </w:p>
    <w:p w14:paraId="624940AA" w14:textId="77777777" w:rsidR="00716929" w:rsidRDefault="00716929" w:rsidP="005A14D9">
      <w:pPr>
        <w:ind w:left="720"/>
        <w:rPr>
          <w:rFonts w:ascii="Sylfaen" w:hAnsi="Sylfaen" w:cs="Sylfaen"/>
          <w:lang w:val="ka-GE"/>
        </w:rPr>
      </w:pPr>
    </w:p>
    <w:p w14:paraId="5EFC0303" w14:textId="071DC567" w:rsidR="00C95EF3" w:rsidRDefault="00C95EF3" w:rsidP="005A14D9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ესკალატორები</w:t>
      </w:r>
      <w:r w:rsidR="000C1963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რომლებიც </w:t>
      </w:r>
      <w:r w:rsidR="000C1963">
        <w:rPr>
          <w:rFonts w:ascii="Sylfaen" w:hAnsi="Sylfaen" w:cs="Sylfaen"/>
          <w:lang w:val="ka-GE"/>
        </w:rPr>
        <w:t>უზრუნველყოფს მოლის სტუმრების კომფორტულად გადაადგილებას მათთვის სასურველო მიმართულებით, განლაგებულია სხვადასხვა დონეებზე</w:t>
      </w:r>
      <w:r w:rsidR="00D90549">
        <w:rPr>
          <w:rFonts w:ascii="Sylfaen" w:hAnsi="Sylfaen" w:cs="Sylfaen"/>
          <w:lang w:val="ka-GE"/>
        </w:rPr>
        <w:t xml:space="preserve">. </w:t>
      </w:r>
      <w:r w:rsidR="00B73635">
        <w:rPr>
          <w:rFonts w:ascii="Sylfaen" w:hAnsi="Sylfaen" w:cs="Sylfaen"/>
          <w:lang w:val="ka-GE"/>
        </w:rPr>
        <w:t xml:space="preserve">სულ მოლის შენობაში არის 38 ესკალატორი. </w:t>
      </w:r>
      <w:r w:rsidR="00F06C02">
        <w:rPr>
          <w:rFonts w:ascii="Sylfaen" w:hAnsi="Sylfaen" w:cs="Sylfaen"/>
          <w:lang w:val="ka-GE"/>
        </w:rPr>
        <w:t xml:space="preserve">ყველა ესკალატორი </w:t>
      </w:r>
      <w:r w:rsidR="00D90549">
        <w:rPr>
          <w:rFonts w:ascii="Sylfaen" w:hAnsi="Sylfaen" w:cs="Sylfaen"/>
          <w:lang w:val="ka-GE"/>
        </w:rPr>
        <w:t>არის ერთიდაიგივე მოდელის, მაგრამ სხვადასხვა სიგრძის</w:t>
      </w:r>
      <w:r w:rsidR="00F06C02">
        <w:rPr>
          <w:rFonts w:ascii="Sylfaen" w:hAnsi="Sylfaen" w:cs="Sylfaen"/>
          <w:lang w:val="ka-GE"/>
        </w:rPr>
        <w:t>.</w:t>
      </w:r>
      <w:r w:rsidR="00BC7AA0">
        <w:rPr>
          <w:rFonts w:ascii="Sylfaen" w:hAnsi="Sylfaen" w:cs="Sylfaen"/>
          <w:lang w:val="ka-GE"/>
        </w:rPr>
        <w:t xml:space="preserve">ტექნიკური მომსახურება ითვალისწინებს 28 </w:t>
      </w:r>
      <w:r w:rsidR="00F918E2">
        <w:rPr>
          <w:rFonts w:ascii="Sylfaen" w:hAnsi="Sylfaen" w:cs="Sylfaen"/>
          <w:lang w:val="ka-GE"/>
        </w:rPr>
        <w:t>ესკალატორს,</w:t>
      </w:r>
      <w:r w:rsidR="00F06C02">
        <w:rPr>
          <w:rFonts w:ascii="Sylfaen" w:hAnsi="Sylfaen" w:cs="Sylfaen"/>
          <w:lang w:val="ka-GE"/>
        </w:rPr>
        <w:t xml:space="preserve"> მათი სპეციფიკაცია მოცემულია ც</w:t>
      </w:r>
      <w:r w:rsidR="00EA1D76">
        <w:rPr>
          <w:rFonts w:ascii="Sylfaen" w:hAnsi="Sylfaen" w:cs="Sylfaen"/>
          <w:lang w:val="ka-GE"/>
        </w:rPr>
        <w:t>ხ</w:t>
      </w:r>
      <w:r w:rsidR="00F06C02">
        <w:rPr>
          <w:rFonts w:ascii="Sylfaen" w:hAnsi="Sylfaen" w:cs="Sylfaen"/>
          <w:lang w:val="ka-GE"/>
        </w:rPr>
        <w:t>რილში N3</w:t>
      </w:r>
    </w:p>
    <w:p w14:paraId="5EFC0304" w14:textId="6ED10BEA" w:rsidR="00F06C02" w:rsidRDefault="00F06C02" w:rsidP="005A14D9">
      <w:pPr>
        <w:ind w:left="720"/>
        <w:rPr>
          <w:rFonts w:ascii="Sylfaen" w:hAnsi="Sylfaen" w:cs="Sylfaen"/>
          <w:lang w:val="ka-GE"/>
        </w:rPr>
      </w:pPr>
    </w:p>
    <w:p w14:paraId="64C2F95B" w14:textId="26E500E3" w:rsidR="00EA1D76" w:rsidRDefault="00EA1D76" w:rsidP="005A14D9">
      <w:pPr>
        <w:ind w:left="720"/>
        <w:rPr>
          <w:rFonts w:ascii="Sylfaen" w:hAnsi="Sylfaen" w:cs="Sylfaen"/>
          <w:lang w:val="ka-GE"/>
        </w:rPr>
      </w:pPr>
    </w:p>
    <w:p w14:paraId="3A5FBC5D" w14:textId="77777777" w:rsidR="00EA1D76" w:rsidRDefault="00EA1D76" w:rsidP="005A14D9">
      <w:pPr>
        <w:ind w:left="720"/>
        <w:rPr>
          <w:rFonts w:ascii="Sylfaen" w:hAnsi="Sylfaen" w:cs="Sylfaen"/>
          <w:lang w:val="ka-GE"/>
        </w:rPr>
      </w:pPr>
    </w:p>
    <w:p w14:paraId="5EFC0305" w14:textId="77777777" w:rsidR="00F06C02" w:rsidRDefault="00F06C02" w:rsidP="005A14D9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ცხრილი N3</w:t>
      </w:r>
    </w:p>
    <w:tbl>
      <w:tblPr>
        <w:tblStyle w:val="a4"/>
        <w:tblW w:w="0" w:type="auto"/>
        <w:tblInd w:w="625" w:type="dxa"/>
        <w:tblLook w:val="04A0" w:firstRow="1" w:lastRow="0" w:firstColumn="1" w:lastColumn="0" w:noHBand="0" w:noVBand="1"/>
      </w:tblPr>
      <w:tblGrid>
        <w:gridCol w:w="540"/>
        <w:gridCol w:w="2880"/>
        <w:gridCol w:w="1710"/>
        <w:gridCol w:w="1318"/>
        <w:gridCol w:w="1002"/>
        <w:gridCol w:w="1275"/>
      </w:tblGrid>
      <w:tr w:rsidR="00F06C02" w14:paraId="5EFC030D" w14:textId="77777777" w:rsidTr="00BD3A9C">
        <w:trPr>
          <w:trHeight w:val="646"/>
        </w:trPr>
        <w:tc>
          <w:tcPr>
            <w:tcW w:w="540" w:type="dxa"/>
          </w:tcPr>
          <w:p w14:paraId="5EFC0306" w14:textId="77777777" w:rsidR="00F06C02" w:rsidRDefault="00F06C02" w:rsidP="00D419F6">
            <w:pPr>
              <w:jc w:val="center"/>
            </w:pPr>
          </w:p>
          <w:p w14:paraId="5EFC0307" w14:textId="77777777" w:rsidR="00F06C02" w:rsidRPr="00286F38" w:rsidRDefault="00F06C02" w:rsidP="00D419F6">
            <w:pPr>
              <w:jc w:val="center"/>
            </w:pPr>
            <w:r w:rsidRPr="00487426">
              <w:t>No</w:t>
            </w:r>
          </w:p>
        </w:tc>
        <w:tc>
          <w:tcPr>
            <w:tcW w:w="2880" w:type="dxa"/>
          </w:tcPr>
          <w:p w14:paraId="5EFC0308" w14:textId="77777777" w:rsidR="00F06C02" w:rsidRPr="00286F38" w:rsidRDefault="00F06C02" w:rsidP="00D419F6">
            <w:pPr>
              <w:jc w:val="center"/>
            </w:pPr>
            <w:r w:rsidRPr="00487426">
              <w:t>Type</w:t>
            </w:r>
          </w:p>
        </w:tc>
        <w:tc>
          <w:tcPr>
            <w:tcW w:w="1710" w:type="dxa"/>
          </w:tcPr>
          <w:p w14:paraId="5EFC0309" w14:textId="77777777" w:rsidR="00F06C02" w:rsidRPr="00286F38" w:rsidRDefault="00F06C02" w:rsidP="00D419F6">
            <w:pPr>
              <w:jc w:val="center"/>
            </w:pPr>
            <w:r w:rsidRPr="00487426">
              <w:t>Factory No.</w:t>
            </w:r>
          </w:p>
        </w:tc>
        <w:tc>
          <w:tcPr>
            <w:tcW w:w="1318" w:type="dxa"/>
          </w:tcPr>
          <w:p w14:paraId="5EFC030A" w14:textId="77777777" w:rsidR="00F06C02" w:rsidRPr="00286F38" w:rsidRDefault="00F06C02" w:rsidP="00D419F6">
            <w:pPr>
              <w:jc w:val="center"/>
            </w:pPr>
            <w:r w:rsidRPr="00487426">
              <w:t>Year installed</w:t>
            </w:r>
          </w:p>
        </w:tc>
        <w:tc>
          <w:tcPr>
            <w:tcW w:w="1002" w:type="dxa"/>
          </w:tcPr>
          <w:p w14:paraId="5EFC030B" w14:textId="77777777" w:rsidR="00F06C02" w:rsidRPr="00286F38" w:rsidRDefault="00F06C02" w:rsidP="00D419F6">
            <w:pPr>
              <w:jc w:val="center"/>
            </w:pPr>
            <w:r w:rsidRPr="00487426">
              <w:t>Length (mm.)</w:t>
            </w:r>
          </w:p>
        </w:tc>
        <w:tc>
          <w:tcPr>
            <w:tcW w:w="1275" w:type="dxa"/>
          </w:tcPr>
          <w:p w14:paraId="5EFC030C" w14:textId="77777777" w:rsidR="00F06C02" w:rsidRPr="00286F38" w:rsidRDefault="00B73635" w:rsidP="00D419F6">
            <w:pPr>
              <w:jc w:val="center"/>
            </w:pPr>
            <w:r>
              <w:rPr>
                <w:rFonts w:ascii="Sylfaen" w:hAnsi="Sylfaen"/>
              </w:rPr>
              <w:t>Comment</w:t>
            </w:r>
          </w:p>
        </w:tc>
      </w:tr>
      <w:tr w:rsidR="00F06C02" w14:paraId="5EFC0314" w14:textId="77777777" w:rsidTr="008F0FFF">
        <w:tc>
          <w:tcPr>
            <w:tcW w:w="540" w:type="dxa"/>
          </w:tcPr>
          <w:p w14:paraId="5EFC030E" w14:textId="77777777" w:rsidR="00F06C02" w:rsidRPr="00FE29CD" w:rsidRDefault="00F06C02" w:rsidP="00D419F6">
            <w:r>
              <w:t>1</w:t>
            </w:r>
          </w:p>
        </w:tc>
        <w:tc>
          <w:tcPr>
            <w:tcW w:w="2880" w:type="dxa"/>
          </w:tcPr>
          <w:p w14:paraId="5EFC030F" w14:textId="77777777" w:rsidR="00F06C02" w:rsidRPr="00B142E0" w:rsidRDefault="00F06C02" w:rsidP="00D419F6">
            <w:r w:rsidRPr="00B142E0">
              <w:t>Escalator “XO – 508”</w:t>
            </w:r>
          </w:p>
        </w:tc>
        <w:tc>
          <w:tcPr>
            <w:tcW w:w="1710" w:type="dxa"/>
          </w:tcPr>
          <w:p w14:paraId="5EFC0310" w14:textId="77777777" w:rsidR="00F06C02" w:rsidRPr="00B142E0" w:rsidRDefault="00F06C02" w:rsidP="00D419F6">
            <w:r w:rsidRPr="00B142E0">
              <w:t>B7N71762</w:t>
            </w:r>
          </w:p>
        </w:tc>
        <w:tc>
          <w:tcPr>
            <w:tcW w:w="1318" w:type="dxa"/>
          </w:tcPr>
          <w:p w14:paraId="5EFC0311" w14:textId="77777777" w:rsidR="00F06C02" w:rsidRPr="00FE29CD" w:rsidRDefault="00F06C02" w:rsidP="00D419F6">
            <w:r w:rsidRPr="00FE29CD">
              <w:t>2012</w:t>
            </w:r>
          </w:p>
        </w:tc>
        <w:tc>
          <w:tcPr>
            <w:tcW w:w="1002" w:type="dxa"/>
          </w:tcPr>
          <w:p w14:paraId="5EFC0312" w14:textId="77777777" w:rsidR="00F06C02" w:rsidRPr="00FE29CD" w:rsidRDefault="00F06C02" w:rsidP="00D419F6">
            <w:r w:rsidRPr="00FE29CD">
              <w:t>9495</w:t>
            </w:r>
          </w:p>
        </w:tc>
        <w:tc>
          <w:tcPr>
            <w:tcW w:w="1275" w:type="dxa"/>
          </w:tcPr>
          <w:p w14:paraId="5EFC0313" w14:textId="77777777" w:rsidR="00F06C02" w:rsidRPr="00FE29CD" w:rsidRDefault="00F06C02" w:rsidP="00D419F6"/>
        </w:tc>
      </w:tr>
      <w:tr w:rsidR="00F06C02" w14:paraId="5EFC031B" w14:textId="77777777" w:rsidTr="008F0FFF">
        <w:tc>
          <w:tcPr>
            <w:tcW w:w="540" w:type="dxa"/>
          </w:tcPr>
          <w:p w14:paraId="5EFC0315" w14:textId="77777777" w:rsidR="00F06C02" w:rsidRPr="00FE29CD" w:rsidRDefault="00F06C02" w:rsidP="00D419F6">
            <w:r>
              <w:t>2</w:t>
            </w:r>
          </w:p>
        </w:tc>
        <w:tc>
          <w:tcPr>
            <w:tcW w:w="2880" w:type="dxa"/>
          </w:tcPr>
          <w:p w14:paraId="5EFC0316" w14:textId="77777777" w:rsidR="00F06C02" w:rsidRPr="00B142E0" w:rsidRDefault="00F06C02" w:rsidP="00D419F6">
            <w:r w:rsidRPr="00B142E0">
              <w:t>Escalator “XO – 508”</w:t>
            </w:r>
          </w:p>
        </w:tc>
        <w:tc>
          <w:tcPr>
            <w:tcW w:w="1710" w:type="dxa"/>
          </w:tcPr>
          <w:p w14:paraId="5EFC0317" w14:textId="77777777" w:rsidR="00F06C02" w:rsidRPr="00B142E0" w:rsidRDefault="00F06C02" w:rsidP="00D419F6">
            <w:r w:rsidRPr="00B142E0">
              <w:t>B7N71759</w:t>
            </w:r>
          </w:p>
        </w:tc>
        <w:tc>
          <w:tcPr>
            <w:tcW w:w="1318" w:type="dxa"/>
          </w:tcPr>
          <w:p w14:paraId="5EFC0318" w14:textId="77777777" w:rsidR="00F06C02" w:rsidRPr="00FE29CD" w:rsidRDefault="00F06C02" w:rsidP="00D419F6">
            <w:r w:rsidRPr="00FE29CD">
              <w:t>2012</w:t>
            </w:r>
          </w:p>
        </w:tc>
        <w:tc>
          <w:tcPr>
            <w:tcW w:w="1002" w:type="dxa"/>
          </w:tcPr>
          <w:p w14:paraId="5EFC0319" w14:textId="77777777" w:rsidR="00F06C02" w:rsidRPr="00FE29CD" w:rsidRDefault="00F06C02" w:rsidP="00D419F6">
            <w:r w:rsidRPr="00FE29CD">
              <w:t>9500</w:t>
            </w:r>
          </w:p>
        </w:tc>
        <w:tc>
          <w:tcPr>
            <w:tcW w:w="1275" w:type="dxa"/>
          </w:tcPr>
          <w:p w14:paraId="5EFC031A" w14:textId="77777777" w:rsidR="00F06C02" w:rsidRPr="00FE29CD" w:rsidRDefault="00F06C02" w:rsidP="00D419F6"/>
        </w:tc>
      </w:tr>
      <w:tr w:rsidR="00B142E0" w14:paraId="5EFC0322" w14:textId="77777777" w:rsidTr="008F0FFF">
        <w:tc>
          <w:tcPr>
            <w:tcW w:w="540" w:type="dxa"/>
          </w:tcPr>
          <w:p w14:paraId="5EFC031C" w14:textId="77777777" w:rsidR="00B142E0" w:rsidRPr="00FE29CD" w:rsidRDefault="00B142E0" w:rsidP="00B142E0">
            <w:r>
              <w:t>3</w:t>
            </w:r>
          </w:p>
        </w:tc>
        <w:tc>
          <w:tcPr>
            <w:tcW w:w="2880" w:type="dxa"/>
          </w:tcPr>
          <w:p w14:paraId="5EFC031D" w14:textId="7F82ACDD" w:rsidR="00B142E0" w:rsidRPr="00B142E0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1E" w14:textId="532EA726" w:rsidR="00B142E0" w:rsidRPr="00B142E0" w:rsidRDefault="00B142E0" w:rsidP="00B142E0">
            <w:r w:rsidRPr="00741E31">
              <w:t>B7N71881</w:t>
            </w:r>
          </w:p>
        </w:tc>
        <w:tc>
          <w:tcPr>
            <w:tcW w:w="1318" w:type="dxa"/>
          </w:tcPr>
          <w:p w14:paraId="5EFC031F" w14:textId="3FCF493A" w:rsidR="00B142E0" w:rsidRPr="00FE29C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20" w14:textId="0E39098B" w:rsidR="00B142E0" w:rsidRPr="00FE29CD" w:rsidRDefault="00B142E0" w:rsidP="00B142E0">
            <w:r w:rsidRPr="0093162D">
              <w:t>9435</w:t>
            </w:r>
          </w:p>
        </w:tc>
        <w:tc>
          <w:tcPr>
            <w:tcW w:w="1275" w:type="dxa"/>
          </w:tcPr>
          <w:p w14:paraId="5EFC0321" w14:textId="77777777" w:rsidR="00B142E0" w:rsidRPr="00FE29CD" w:rsidRDefault="00B142E0" w:rsidP="00B142E0"/>
        </w:tc>
      </w:tr>
      <w:tr w:rsidR="00B142E0" w14:paraId="5EFC0329" w14:textId="77777777" w:rsidTr="008F0FFF">
        <w:tc>
          <w:tcPr>
            <w:tcW w:w="540" w:type="dxa"/>
          </w:tcPr>
          <w:p w14:paraId="5EFC0323" w14:textId="77777777" w:rsidR="00B142E0" w:rsidRPr="00FE29CD" w:rsidRDefault="00B142E0" w:rsidP="00B142E0">
            <w:r>
              <w:t>4</w:t>
            </w:r>
          </w:p>
        </w:tc>
        <w:tc>
          <w:tcPr>
            <w:tcW w:w="2880" w:type="dxa"/>
          </w:tcPr>
          <w:p w14:paraId="5EFC0324" w14:textId="3D2FDA4F" w:rsidR="00B142E0" w:rsidRPr="00B142E0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25" w14:textId="6FD6E71B" w:rsidR="00B142E0" w:rsidRPr="00B142E0" w:rsidRDefault="00B142E0" w:rsidP="00B142E0">
            <w:r w:rsidRPr="00741E31">
              <w:t>B7N71882</w:t>
            </w:r>
          </w:p>
        </w:tc>
        <w:tc>
          <w:tcPr>
            <w:tcW w:w="1318" w:type="dxa"/>
          </w:tcPr>
          <w:p w14:paraId="5EFC0326" w14:textId="226CF1EB" w:rsidR="00B142E0" w:rsidRPr="00FE29C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27" w14:textId="488988A1" w:rsidR="00B142E0" w:rsidRPr="00FE29CD" w:rsidRDefault="00B142E0" w:rsidP="00B142E0">
            <w:r w:rsidRPr="0093162D">
              <w:t>12076</w:t>
            </w:r>
          </w:p>
        </w:tc>
        <w:tc>
          <w:tcPr>
            <w:tcW w:w="1275" w:type="dxa"/>
          </w:tcPr>
          <w:p w14:paraId="5EFC0328" w14:textId="77777777" w:rsidR="00B142E0" w:rsidRPr="00FE29CD" w:rsidRDefault="00B142E0" w:rsidP="00B142E0"/>
        </w:tc>
      </w:tr>
      <w:tr w:rsidR="00B142E0" w14:paraId="5EFC0330" w14:textId="77777777" w:rsidTr="008F0FFF">
        <w:tc>
          <w:tcPr>
            <w:tcW w:w="540" w:type="dxa"/>
          </w:tcPr>
          <w:p w14:paraId="5EFC032A" w14:textId="77777777" w:rsidR="00B142E0" w:rsidRPr="00FE29CD" w:rsidRDefault="00B142E0" w:rsidP="00B142E0">
            <w:r>
              <w:t>5</w:t>
            </w:r>
          </w:p>
        </w:tc>
        <w:tc>
          <w:tcPr>
            <w:tcW w:w="2880" w:type="dxa"/>
          </w:tcPr>
          <w:p w14:paraId="5EFC032B" w14:textId="77777777" w:rsidR="00B142E0" w:rsidRPr="00B142E0" w:rsidRDefault="00B142E0" w:rsidP="00B142E0">
            <w:r w:rsidRPr="00B142E0">
              <w:t>Escalator “XO – 508”</w:t>
            </w:r>
          </w:p>
        </w:tc>
        <w:tc>
          <w:tcPr>
            <w:tcW w:w="1710" w:type="dxa"/>
          </w:tcPr>
          <w:p w14:paraId="5EFC032C" w14:textId="77777777" w:rsidR="00B142E0" w:rsidRPr="00B142E0" w:rsidRDefault="00B142E0" w:rsidP="00B142E0">
            <w:r w:rsidRPr="00B142E0">
              <w:t>B7N71754</w:t>
            </w:r>
          </w:p>
        </w:tc>
        <w:tc>
          <w:tcPr>
            <w:tcW w:w="1318" w:type="dxa"/>
          </w:tcPr>
          <w:p w14:paraId="5EFC032D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2E" w14:textId="77777777" w:rsidR="00B142E0" w:rsidRPr="00FE29CD" w:rsidRDefault="00B142E0" w:rsidP="00B142E0">
            <w:r w:rsidRPr="00FE29CD">
              <w:t>9510</w:t>
            </w:r>
          </w:p>
        </w:tc>
        <w:tc>
          <w:tcPr>
            <w:tcW w:w="1275" w:type="dxa"/>
          </w:tcPr>
          <w:p w14:paraId="5EFC032F" w14:textId="77777777" w:rsidR="00B142E0" w:rsidRPr="00FE29CD" w:rsidRDefault="00B142E0" w:rsidP="00B142E0"/>
        </w:tc>
      </w:tr>
      <w:tr w:rsidR="00B142E0" w14:paraId="5EFC0337" w14:textId="77777777" w:rsidTr="008F0FFF">
        <w:tc>
          <w:tcPr>
            <w:tcW w:w="540" w:type="dxa"/>
          </w:tcPr>
          <w:p w14:paraId="5EFC0331" w14:textId="77777777" w:rsidR="00B142E0" w:rsidRPr="00FE29CD" w:rsidRDefault="00B142E0" w:rsidP="00B142E0">
            <w:r>
              <w:t>6</w:t>
            </w:r>
          </w:p>
        </w:tc>
        <w:tc>
          <w:tcPr>
            <w:tcW w:w="2880" w:type="dxa"/>
          </w:tcPr>
          <w:p w14:paraId="5EFC0332" w14:textId="77777777" w:rsidR="00B142E0" w:rsidRPr="00B142E0" w:rsidRDefault="00B142E0" w:rsidP="00B142E0">
            <w:r w:rsidRPr="00B142E0">
              <w:t>Escalator “XO – 508”</w:t>
            </w:r>
          </w:p>
        </w:tc>
        <w:tc>
          <w:tcPr>
            <w:tcW w:w="1710" w:type="dxa"/>
          </w:tcPr>
          <w:p w14:paraId="5EFC0333" w14:textId="77777777" w:rsidR="00B142E0" w:rsidRPr="00B142E0" w:rsidRDefault="00B142E0" w:rsidP="00B142E0">
            <w:r w:rsidRPr="00B142E0">
              <w:t>B7N71755</w:t>
            </w:r>
          </w:p>
        </w:tc>
        <w:tc>
          <w:tcPr>
            <w:tcW w:w="1318" w:type="dxa"/>
          </w:tcPr>
          <w:p w14:paraId="5EFC0334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35" w14:textId="77777777" w:rsidR="00B142E0" w:rsidRPr="00FE29CD" w:rsidRDefault="00B142E0" w:rsidP="00B142E0">
            <w:r w:rsidRPr="00FE29CD">
              <w:t>9500</w:t>
            </w:r>
          </w:p>
        </w:tc>
        <w:tc>
          <w:tcPr>
            <w:tcW w:w="1275" w:type="dxa"/>
          </w:tcPr>
          <w:p w14:paraId="5EFC0336" w14:textId="77777777" w:rsidR="00B142E0" w:rsidRPr="00FE29CD" w:rsidRDefault="00B142E0" w:rsidP="00B142E0"/>
        </w:tc>
      </w:tr>
      <w:tr w:rsidR="00B142E0" w14:paraId="5EFC033E" w14:textId="77777777" w:rsidTr="008F0FFF">
        <w:tc>
          <w:tcPr>
            <w:tcW w:w="540" w:type="dxa"/>
          </w:tcPr>
          <w:p w14:paraId="5EFC0338" w14:textId="77777777" w:rsidR="00B142E0" w:rsidRPr="00FE29CD" w:rsidRDefault="00B142E0" w:rsidP="00B142E0">
            <w:r>
              <w:t>7</w:t>
            </w:r>
          </w:p>
        </w:tc>
        <w:tc>
          <w:tcPr>
            <w:tcW w:w="2880" w:type="dxa"/>
          </w:tcPr>
          <w:p w14:paraId="5EFC0339" w14:textId="77777777" w:rsidR="00B142E0" w:rsidRPr="00B142E0" w:rsidRDefault="00B142E0" w:rsidP="00B142E0">
            <w:r w:rsidRPr="00B142E0">
              <w:t>Escalator “XO – 508”</w:t>
            </w:r>
          </w:p>
        </w:tc>
        <w:tc>
          <w:tcPr>
            <w:tcW w:w="1710" w:type="dxa"/>
          </w:tcPr>
          <w:p w14:paraId="5EFC033A" w14:textId="77777777" w:rsidR="00B142E0" w:rsidRPr="00B142E0" w:rsidRDefault="00B142E0" w:rsidP="00B142E0">
            <w:r w:rsidRPr="00B142E0">
              <w:t>B7N71768</w:t>
            </w:r>
          </w:p>
        </w:tc>
        <w:tc>
          <w:tcPr>
            <w:tcW w:w="1318" w:type="dxa"/>
          </w:tcPr>
          <w:p w14:paraId="5EFC033B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3C" w14:textId="77777777" w:rsidR="00B142E0" w:rsidRPr="00FE29CD" w:rsidRDefault="00B142E0" w:rsidP="00B142E0">
            <w:r w:rsidRPr="00FE29CD">
              <w:t>13390</w:t>
            </w:r>
          </w:p>
        </w:tc>
        <w:tc>
          <w:tcPr>
            <w:tcW w:w="1275" w:type="dxa"/>
          </w:tcPr>
          <w:p w14:paraId="5EFC033D" w14:textId="77777777" w:rsidR="00B142E0" w:rsidRPr="00FE29CD" w:rsidRDefault="00B142E0" w:rsidP="00B142E0"/>
        </w:tc>
      </w:tr>
      <w:tr w:rsidR="00B142E0" w14:paraId="5EFC0345" w14:textId="77777777" w:rsidTr="008F0FFF">
        <w:tc>
          <w:tcPr>
            <w:tcW w:w="540" w:type="dxa"/>
            <w:shd w:val="clear" w:color="auto" w:fill="FFFFFF" w:themeFill="background1"/>
          </w:tcPr>
          <w:p w14:paraId="5EFC033F" w14:textId="77777777" w:rsidR="00B142E0" w:rsidRPr="00FE29CD" w:rsidRDefault="00B142E0" w:rsidP="00B142E0">
            <w:r>
              <w:t>8</w:t>
            </w:r>
          </w:p>
        </w:tc>
        <w:tc>
          <w:tcPr>
            <w:tcW w:w="2880" w:type="dxa"/>
          </w:tcPr>
          <w:p w14:paraId="5EFC0340" w14:textId="77777777" w:rsidR="00B142E0" w:rsidRPr="00B142E0" w:rsidRDefault="00B142E0" w:rsidP="00B142E0">
            <w:r w:rsidRPr="00B142E0">
              <w:t>Escalator “XO – 508”</w:t>
            </w:r>
          </w:p>
        </w:tc>
        <w:tc>
          <w:tcPr>
            <w:tcW w:w="1710" w:type="dxa"/>
          </w:tcPr>
          <w:p w14:paraId="5EFC0341" w14:textId="77777777" w:rsidR="00B142E0" w:rsidRPr="00B142E0" w:rsidRDefault="00B142E0" w:rsidP="00B142E0">
            <w:r w:rsidRPr="00B142E0">
              <w:t>B7N71756</w:t>
            </w:r>
          </w:p>
        </w:tc>
        <w:tc>
          <w:tcPr>
            <w:tcW w:w="1318" w:type="dxa"/>
          </w:tcPr>
          <w:p w14:paraId="5EFC0342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43" w14:textId="77777777" w:rsidR="00B142E0" w:rsidRPr="00FE29CD" w:rsidRDefault="00B142E0" w:rsidP="00B142E0">
            <w:r w:rsidRPr="00FE29CD">
              <w:t>9500</w:t>
            </w:r>
          </w:p>
        </w:tc>
        <w:tc>
          <w:tcPr>
            <w:tcW w:w="1275" w:type="dxa"/>
          </w:tcPr>
          <w:p w14:paraId="5EFC0344" w14:textId="77777777" w:rsidR="00B142E0" w:rsidRPr="00FE29CD" w:rsidRDefault="00B142E0" w:rsidP="00B142E0"/>
        </w:tc>
      </w:tr>
      <w:tr w:rsidR="00B142E0" w14:paraId="5EFC034C" w14:textId="77777777" w:rsidTr="008F0FFF">
        <w:tc>
          <w:tcPr>
            <w:tcW w:w="540" w:type="dxa"/>
            <w:shd w:val="clear" w:color="auto" w:fill="FFFFFF" w:themeFill="background1"/>
          </w:tcPr>
          <w:p w14:paraId="5EFC0346" w14:textId="77777777" w:rsidR="00B142E0" w:rsidRPr="00FE29CD" w:rsidRDefault="00B142E0" w:rsidP="00B142E0">
            <w:r>
              <w:t>9</w:t>
            </w:r>
          </w:p>
        </w:tc>
        <w:tc>
          <w:tcPr>
            <w:tcW w:w="2880" w:type="dxa"/>
          </w:tcPr>
          <w:p w14:paraId="5EFC0347" w14:textId="77777777" w:rsidR="00B142E0" w:rsidRPr="00B142E0" w:rsidRDefault="00B142E0" w:rsidP="00B142E0">
            <w:r w:rsidRPr="00B142E0">
              <w:t>Escalator “XO – 508”</w:t>
            </w:r>
          </w:p>
        </w:tc>
        <w:tc>
          <w:tcPr>
            <w:tcW w:w="1710" w:type="dxa"/>
          </w:tcPr>
          <w:p w14:paraId="5EFC0348" w14:textId="77777777" w:rsidR="00B142E0" w:rsidRPr="00B142E0" w:rsidRDefault="00B142E0" w:rsidP="00B142E0">
            <w:r w:rsidRPr="00B142E0">
              <w:t>B7N71753</w:t>
            </w:r>
          </w:p>
        </w:tc>
        <w:tc>
          <w:tcPr>
            <w:tcW w:w="1318" w:type="dxa"/>
          </w:tcPr>
          <w:p w14:paraId="5EFC0349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4A" w14:textId="77777777" w:rsidR="00B142E0" w:rsidRPr="00FE29CD" w:rsidRDefault="00B142E0" w:rsidP="00B142E0">
            <w:r w:rsidRPr="00FE29CD">
              <w:t>9510</w:t>
            </w:r>
          </w:p>
        </w:tc>
        <w:tc>
          <w:tcPr>
            <w:tcW w:w="1275" w:type="dxa"/>
          </w:tcPr>
          <w:p w14:paraId="5EFC034B" w14:textId="77777777" w:rsidR="00B142E0" w:rsidRPr="00FE29CD" w:rsidRDefault="00B142E0" w:rsidP="00B142E0"/>
        </w:tc>
      </w:tr>
      <w:tr w:rsidR="00B142E0" w14:paraId="5EFC0353" w14:textId="77777777" w:rsidTr="008F0FFF">
        <w:tc>
          <w:tcPr>
            <w:tcW w:w="540" w:type="dxa"/>
            <w:shd w:val="clear" w:color="auto" w:fill="FFFFFF" w:themeFill="background1"/>
          </w:tcPr>
          <w:p w14:paraId="5EFC034D" w14:textId="77777777" w:rsidR="00B142E0" w:rsidRPr="00FE29CD" w:rsidRDefault="00B142E0" w:rsidP="00B142E0">
            <w:r>
              <w:t>10</w:t>
            </w:r>
          </w:p>
        </w:tc>
        <w:tc>
          <w:tcPr>
            <w:tcW w:w="2880" w:type="dxa"/>
          </w:tcPr>
          <w:p w14:paraId="5EFC034E" w14:textId="77777777" w:rsidR="00B142E0" w:rsidRPr="00B142E0" w:rsidRDefault="00B142E0" w:rsidP="00B142E0">
            <w:r w:rsidRPr="00B142E0">
              <w:t>Escalator “XO – 508”</w:t>
            </w:r>
          </w:p>
        </w:tc>
        <w:tc>
          <w:tcPr>
            <w:tcW w:w="1710" w:type="dxa"/>
          </w:tcPr>
          <w:p w14:paraId="5EFC034F" w14:textId="77777777" w:rsidR="00B142E0" w:rsidRPr="00B142E0" w:rsidRDefault="00B142E0" w:rsidP="00B142E0">
            <w:r w:rsidRPr="00B142E0">
              <w:t>B7N71765</w:t>
            </w:r>
          </w:p>
        </w:tc>
        <w:tc>
          <w:tcPr>
            <w:tcW w:w="1318" w:type="dxa"/>
          </w:tcPr>
          <w:p w14:paraId="5EFC0350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51" w14:textId="77777777" w:rsidR="00B142E0" w:rsidRPr="00FE29CD" w:rsidRDefault="00B142E0" w:rsidP="00B142E0">
            <w:r w:rsidRPr="00FE29CD">
              <w:t>13430</w:t>
            </w:r>
          </w:p>
        </w:tc>
        <w:tc>
          <w:tcPr>
            <w:tcW w:w="1275" w:type="dxa"/>
          </w:tcPr>
          <w:p w14:paraId="5EFC0352" w14:textId="77777777" w:rsidR="00B142E0" w:rsidRPr="00FE29CD" w:rsidRDefault="00B142E0" w:rsidP="00B142E0"/>
        </w:tc>
      </w:tr>
      <w:tr w:rsidR="00B142E0" w14:paraId="5EFC035A" w14:textId="77777777" w:rsidTr="008F0FFF">
        <w:tc>
          <w:tcPr>
            <w:tcW w:w="540" w:type="dxa"/>
            <w:shd w:val="clear" w:color="auto" w:fill="FFFFFF" w:themeFill="background1"/>
          </w:tcPr>
          <w:p w14:paraId="5EFC0354" w14:textId="77777777" w:rsidR="00B142E0" w:rsidRPr="00FE29CD" w:rsidRDefault="00B142E0" w:rsidP="00B142E0">
            <w:r>
              <w:lastRenderedPageBreak/>
              <w:t>11</w:t>
            </w:r>
          </w:p>
        </w:tc>
        <w:tc>
          <w:tcPr>
            <w:tcW w:w="2880" w:type="dxa"/>
          </w:tcPr>
          <w:p w14:paraId="5EFC0355" w14:textId="77777777" w:rsidR="00B142E0" w:rsidRPr="00FE29CD" w:rsidRDefault="00B142E0" w:rsidP="00B142E0">
            <w:r w:rsidRPr="00FE29CD">
              <w:t>Escalator “XO – 508”</w:t>
            </w:r>
          </w:p>
        </w:tc>
        <w:tc>
          <w:tcPr>
            <w:tcW w:w="1710" w:type="dxa"/>
          </w:tcPr>
          <w:p w14:paraId="5EFC0356" w14:textId="77777777" w:rsidR="00B142E0" w:rsidRPr="00FE29CD" w:rsidRDefault="00B142E0" w:rsidP="00B142E0">
            <w:r w:rsidRPr="00741E31">
              <w:t>B7N71776</w:t>
            </w:r>
          </w:p>
        </w:tc>
        <w:tc>
          <w:tcPr>
            <w:tcW w:w="1318" w:type="dxa"/>
          </w:tcPr>
          <w:p w14:paraId="5EFC0357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58" w14:textId="77777777" w:rsidR="00B142E0" w:rsidRPr="00FE29CD" w:rsidRDefault="00B142E0" w:rsidP="00B142E0">
            <w:r w:rsidRPr="00FE29CD">
              <w:t>12086</w:t>
            </w:r>
          </w:p>
        </w:tc>
        <w:tc>
          <w:tcPr>
            <w:tcW w:w="1275" w:type="dxa"/>
          </w:tcPr>
          <w:p w14:paraId="5EFC0359" w14:textId="77777777" w:rsidR="00B142E0" w:rsidRPr="00FE29CD" w:rsidRDefault="00B142E0" w:rsidP="00B142E0"/>
        </w:tc>
      </w:tr>
      <w:tr w:rsidR="00B142E0" w14:paraId="5EFC0361" w14:textId="77777777" w:rsidTr="008F0FFF">
        <w:tc>
          <w:tcPr>
            <w:tcW w:w="540" w:type="dxa"/>
            <w:shd w:val="clear" w:color="auto" w:fill="FFFFFF" w:themeFill="background1"/>
          </w:tcPr>
          <w:p w14:paraId="5EFC035B" w14:textId="77777777" w:rsidR="00B142E0" w:rsidRPr="00FE29CD" w:rsidRDefault="00B142E0" w:rsidP="00B142E0">
            <w:r>
              <w:t>12</w:t>
            </w:r>
          </w:p>
        </w:tc>
        <w:tc>
          <w:tcPr>
            <w:tcW w:w="2880" w:type="dxa"/>
          </w:tcPr>
          <w:p w14:paraId="5EFC035C" w14:textId="77777777" w:rsidR="00B142E0" w:rsidRPr="00741E31" w:rsidRDefault="00B142E0" w:rsidP="00B142E0">
            <w:r w:rsidRPr="00741E31">
              <w:t>Escalator “XO – 508”</w:t>
            </w:r>
          </w:p>
        </w:tc>
        <w:tc>
          <w:tcPr>
            <w:tcW w:w="1710" w:type="dxa"/>
          </w:tcPr>
          <w:p w14:paraId="5EFC035D" w14:textId="77777777" w:rsidR="00B142E0" w:rsidRPr="00741E31" w:rsidRDefault="00B142E0" w:rsidP="00B142E0">
            <w:r w:rsidRPr="00741E31">
              <w:t>B7N71775</w:t>
            </w:r>
          </w:p>
        </w:tc>
        <w:tc>
          <w:tcPr>
            <w:tcW w:w="1318" w:type="dxa"/>
          </w:tcPr>
          <w:p w14:paraId="5EFC035E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5F" w14:textId="77777777" w:rsidR="00B142E0" w:rsidRPr="00FE29CD" w:rsidRDefault="00B142E0" w:rsidP="00B142E0">
            <w:r w:rsidRPr="00FE29CD">
              <w:t>12086</w:t>
            </w:r>
          </w:p>
        </w:tc>
        <w:tc>
          <w:tcPr>
            <w:tcW w:w="1275" w:type="dxa"/>
          </w:tcPr>
          <w:p w14:paraId="5EFC0360" w14:textId="77777777" w:rsidR="00B142E0" w:rsidRPr="00FE29CD" w:rsidRDefault="00B142E0" w:rsidP="00B142E0"/>
        </w:tc>
      </w:tr>
      <w:tr w:rsidR="00B142E0" w14:paraId="5EFC0368" w14:textId="77777777" w:rsidTr="008F0FFF">
        <w:tc>
          <w:tcPr>
            <w:tcW w:w="540" w:type="dxa"/>
            <w:shd w:val="clear" w:color="auto" w:fill="FFFFFF" w:themeFill="background1"/>
          </w:tcPr>
          <w:p w14:paraId="5EFC0362" w14:textId="77777777" w:rsidR="00B142E0" w:rsidRPr="00FE29CD" w:rsidRDefault="00B142E0" w:rsidP="00B142E0">
            <w:r>
              <w:t>13</w:t>
            </w:r>
          </w:p>
        </w:tc>
        <w:tc>
          <w:tcPr>
            <w:tcW w:w="2880" w:type="dxa"/>
          </w:tcPr>
          <w:p w14:paraId="5EFC0363" w14:textId="77777777" w:rsidR="00B142E0" w:rsidRPr="00FE29CD" w:rsidRDefault="00B142E0" w:rsidP="00B142E0">
            <w:r w:rsidRPr="00FE29CD">
              <w:t>Escalator “XO – 508”</w:t>
            </w:r>
          </w:p>
        </w:tc>
        <w:tc>
          <w:tcPr>
            <w:tcW w:w="1710" w:type="dxa"/>
          </w:tcPr>
          <w:p w14:paraId="5EFC0364" w14:textId="77777777" w:rsidR="00B142E0" w:rsidRPr="00D81DF2" w:rsidRDefault="00B142E0" w:rsidP="00B142E0">
            <w:r w:rsidRPr="00D81DF2">
              <w:t>B7N71752</w:t>
            </w:r>
          </w:p>
        </w:tc>
        <w:tc>
          <w:tcPr>
            <w:tcW w:w="1318" w:type="dxa"/>
          </w:tcPr>
          <w:p w14:paraId="5EFC0365" w14:textId="77777777" w:rsidR="00B142E0" w:rsidRPr="00FE29CD" w:rsidRDefault="00B142E0" w:rsidP="00B142E0">
            <w:r w:rsidRPr="00FE29CD">
              <w:t>2011</w:t>
            </w:r>
          </w:p>
        </w:tc>
        <w:tc>
          <w:tcPr>
            <w:tcW w:w="1002" w:type="dxa"/>
          </w:tcPr>
          <w:p w14:paraId="5EFC0366" w14:textId="77777777" w:rsidR="00B142E0" w:rsidRPr="00FE29CD" w:rsidRDefault="00B142E0" w:rsidP="00B142E0">
            <w:r w:rsidRPr="00FE29CD">
              <w:t>9510</w:t>
            </w:r>
          </w:p>
        </w:tc>
        <w:tc>
          <w:tcPr>
            <w:tcW w:w="1275" w:type="dxa"/>
          </w:tcPr>
          <w:p w14:paraId="5EFC0367" w14:textId="77777777" w:rsidR="00B142E0" w:rsidRDefault="00B142E0" w:rsidP="00B142E0"/>
        </w:tc>
      </w:tr>
      <w:tr w:rsidR="00B142E0" w14:paraId="5EFC036F" w14:textId="77777777" w:rsidTr="008F0FFF">
        <w:tc>
          <w:tcPr>
            <w:tcW w:w="540" w:type="dxa"/>
            <w:shd w:val="clear" w:color="auto" w:fill="FFFFFF" w:themeFill="background1"/>
          </w:tcPr>
          <w:p w14:paraId="5EFC0369" w14:textId="77777777" w:rsidR="00B142E0" w:rsidRPr="0093162D" w:rsidRDefault="00B142E0" w:rsidP="00B142E0">
            <w:r>
              <w:t>14</w:t>
            </w:r>
          </w:p>
        </w:tc>
        <w:tc>
          <w:tcPr>
            <w:tcW w:w="2880" w:type="dxa"/>
          </w:tcPr>
          <w:p w14:paraId="5EFC036A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6B" w14:textId="77777777" w:rsidR="00B142E0" w:rsidRPr="00D81DF2" w:rsidRDefault="00B142E0" w:rsidP="00B142E0">
            <w:r w:rsidRPr="00D81DF2">
              <w:t>B7N71751</w:t>
            </w:r>
          </w:p>
        </w:tc>
        <w:tc>
          <w:tcPr>
            <w:tcW w:w="1318" w:type="dxa"/>
          </w:tcPr>
          <w:p w14:paraId="5EFC036C" w14:textId="77777777" w:rsidR="00B142E0" w:rsidRPr="0093162D" w:rsidRDefault="00B142E0" w:rsidP="00B142E0">
            <w:r w:rsidRPr="0093162D">
              <w:t>2011</w:t>
            </w:r>
          </w:p>
        </w:tc>
        <w:tc>
          <w:tcPr>
            <w:tcW w:w="1002" w:type="dxa"/>
          </w:tcPr>
          <w:p w14:paraId="5EFC036D" w14:textId="77777777" w:rsidR="00B142E0" w:rsidRPr="0093162D" w:rsidRDefault="00B142E0" w:rsidP="00B142E0">
            <w:r w:rsidRPr="0093162D">
              <w:t>9510</w:t>
            </w:r>
          </w:p>
        </w:tc>
        <w:tc>
          <w:tcPr>
            <w:tcW w:w="1275" w:type="dxa"/>
          </w:tcPr>
          <w:p w14:paraId="5EFC036E" w14:textId="77777777" w:rsidR="00B142E0" w:rsidRPr="0093162D" w:rsidRDefault="00B142E0" w:rsidP="00B142E0"/>
        </w:tc>
      </w:tr>
      <w:tr w:rsidR="00B142E0" w14:paraId="5EFC0376" w14:textId="77777777" w:rsidTr="008F0FFF">
        <w:tc>
          <w:tcPr>
            <w:tcW w:w="540" w:type="dxa"/>
            <w:shd w:val="clear" w:color="auto" w:fill="FFFFFF" w:themeFill="background1"/>
          </w:tcPr>
          <w:p w14:paraId="5EFC0370" w14:textId="77777777" w:rsidR="00B142E0" w:rsidRPr="0093162D" w:rsidRDefault="00B142E0" w:rsidP="00B142E0">
            <w:r>
              <w:t>15</w:t>
            </w:r>
          </w:p>
        </w:tc>
        <w:tc>
          <w:tcPr>
            <w:tcW w:w="2880" w:type="dxa"/>
          </w:tcPr>
          <w:p w14:paraId="5EFC0371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72" w14:textId="77777777" w:rsidR="00B142E0" w:rsidRPr="00740FC1" w:rsidRDefault="00B142E0" w:rsidP="00B142E0">
            <w:pPr>
              <w:rPr>
                <w:highlight w:val="yellow"/>
              </w:rPr>
            </w:pPr>
            <w:r w:rsidRPr="0030285B">
              <w:t>B7N71780</w:t>
            </w:r>
          </w:p>
        </w:tc>
        <w:tc>
          <w:tcPr>
            <w:tcW w:w="1318" w:type="dxa"/>
          </w:tcPr>
          <w:p w14:paraId="5EFC0373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74" w14:textId="77777777" w:rsidR="00B142E0" w:rsidRPr="0093162D" w:rsidRDefault="00B142E0" w:rsidP="00B142E0">
            <w:r w:rsidRPr="0093162D">
              <w:t>12086</w:t>
            </w:r>
          </w:p>
        </w:tc>
        <w:tc>
          <w:tcPr>
            <w:tcW w:w="1275" w:type="dxa"/>
          </w:tcPr>
          <w:p w14:paraId="5EFC0375" w14:textId="77777777" w:rsidR="00B142E0" w:rsidRPr="0093162D" w:rsidRDefault="00B142E0" w:rsidP="00B142E0"/>
        </w:tc>
      </w:tr>
      <w:tr w:rsidR="00B142E0" w14:paraId="5EFC037D" w14:textId="77777777" w:rsidTr="008F0FFF">
        <w:tc>
          <w:tcPr>
            <w:tcW w:w="540" w:type="dxa"/>
            <w:shd w:val="clear" w:color="auto" w:fill="FFFFFF" w:themeFill="background1"/>
          </w:tcPr>
          <w:p w14:paraId="5EFC0377" w14:textId="77777777" w:rsidR="00B142E0" w:rsidRPr="0093162D" w:rsidRDefault="00B142E0" w:rsidP="00B142E0">
            <w:r>
              <w:t>16</w:t>
            </w:r>
          </w:p>
        </w:tc>
        <w:tc>
          <w:tcPr>
            <w:tcW w:w="2880" w:type="dxa"/>
          </w:tcPr>
          <w:p w14:paraId="5EFC0378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79" w14:textId="77777777" w:rsidR="00B142E0" w:rsidRPr="008C665F" w:rsidRDefault="00B142E0" w:rsidP="00B142E0">
            <w:r w:rsidRPr="008C665F">
              <w:t>B7N71763</w:t>
            </w:r>
          </w:p>
        </w:tc>
        <w:tc>
          <w:tcPr>
            <w:tcW w:w="1318" w:type="dxa"/>
          </w:tcPr>
          <w:p w14:paraId="5EFC037A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7B" w14:textId="77777777" w:rsidR="00B142E0" w:rsidRPr="0093162D" w:rsidRDefault="00B142E0" w:rsidP="00B142E0">
            <w:r w:rsidRPr="0093162D">
              <w:t>9435</w:t>
            </w:r>
          </w:p>
        </w:tc>
        <w:tc>
          <w:tcPr>
            <w:tcW w:w="1275" w:type="dxa"/>
          </w:tcPr>
          <w:p w14:paraId="5EFC037C" w14:textId="77777777" w:rsidR="00B142E0" w:rsidRPr="0093162D" w:rsidRDefault="00B142E0" w:rsidP="00B142E0"/>
        </w:tc>
      </w:tr>
      <w:tr w:rsidR="00B142E0" w14:paraId="5EFC0384" w14:textId="77777777" w:rsidTr="008F0FFF">
        <w:tc>
          <w:tcPr>
            <w:tcW w:w="540" w:type="dxa"/>
          </w:tcPr>
          <w:p w14:paraId="5EFC037E" w14:textId="77777777" w:rsidR="00B142E0" w:rsidRPr="0093162D" w:rsidRDefault="00B142E0" w:rsidP="00B142E0">
            <w:r>
              <w:t>17</w:t>
            </w:r>
          </w:p>
        </w:tc>
        <w:tc>
          <w:tcPr>
            <w:tcW w:w="2880" w:type="dxa"/>
          </w:tcPr>
          <w:p w14:paraId="5EFC037F" w14:textId="31A5241D" w:rsidR="00B142E0" w:rsidRPr="0093162D" w:rsidRDefault="00B142E0" w:rsidP="00B142E0">
            <w:r w:rsidRPr="00810CB3">
              <w:t>Escalator “XO – 508”</w:t>
            </w:r>
          </w:p>
        </w:tc>
        <w:tc>
          <w:tcPr>
            <w:tcW w:w="1710" w:type="dxa"/>
          </w:tcPr>
          <w:p w14:paraId="5EFC0380" w14:textId="276745DA" w:rsidR="00B142E0" w:rsidRPr="008C665F" w:rsidRDefault="00B142E0" w:rsidP="00B142E0">
            <w:r w:rsidRPr="00810CB3">
              <w:t>B7N71879</w:t>
            </w:r>
          </w:p>
        </w:tc>
        <w:tc>
          <w:tcPr>
            <w:tcW w:w="1318" w:type="dxa"/>
          </w:tcPr>
          <w:p w14:paraId="5EFC0381" w14:textId="3FEF8374" w:rsidR="00B142E0" w:rsidRPr="0093162D" w:rsidRDefault="00B142E0" w:rsidP="00B142E0">
            <w:r w:rsidRPr="00810CB3">
              <w:t>2012</w:t>
            </w:r>
          </w:p>
        </w:tc>
        <w:tc>
          <w:tcPr>
            <w:tcW w:w="1002" w:type="dxa"/>
          </w:tcPr>
          <w:p w14:paraId="5EFC0382" w14:textId="6292C903" w:rsidR="00B142E0" w:rsidRPr="0093162D" w:rsidRDefault="00B142E0" w:rsidP="00B142E0">
            <w:r w:rsidRPr="00810CB3">
              <w:t>12076</w:t>
            </w:r>
          </w:p>
        </w:tc>
        <w:tc>
          <w:tcPr>
            <w:tcW w:w="1275" w:type="dxa"/>
          </w:tcPr>
          <w:p w14:paraId="5EFC0383" w14:textId="77777777" w:rsidR="00B142E0" w:rsidRPr="0093162D" w:rsidRDefault="00B142E0" w:rsidP="00B142E0"/>
        </w:tc>
      </w:tr>
      <w:tr w:rsidR="00B142E0" w14:paraId="5EFC038B" w14:textId="77777777" w:rsidTr="008F0FFF">
        <w:tc>
          <w:tcPr>
            <w:tcW w:w="540" w:type="dxa"/>
          </w:tcPr>
          <w:p w14:paraId="5EFC0385" w14:textId="77777777" w:rsidR="00B142E0" w:rsidRPr="0093162D" w:rsidRDefault="00B142E0" w:rsidP="00B142E0">
            <w:r>
              <w:t>18</w:t>
            </w:r>
          </w:p>
        </w:tc>
        <w:tc>
          <w:tcPr>
            <w:tcW w:w="2880" w:type="dxa"/>
          </w:tcPr>
          <w:p w14:paraId="5EFC0386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87" w14:textId="77777777" w:rsidR="00B142E0" w:rsidRPr="005770B4" w:rsidRDefault="00B142E0" w:rsidP="00B142E0">
            <w:r w:rsidRPr="005770B4">
              <w:t>B7N71883</w:t>
            </w:r>
          </w:p>
        </w:tc>
        <w:tc>
          <w:tcPr>
            <w:tcW w:w="1318" w:type="dxa"/>
          </w:tcPr>
          <w:p w14:paraId="5EFC0388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89" w14:textId="77777777" w:rsidR="00B142E0" w:rsidRPr="0093162D" w:rsidRDefault="00B142E0" w:rsidP="00B142E0">
            <w:r w:rsidRPr="0093162D">
              <w:t>12076</w:t>
            </w:r>
          </w:p>
        </w:tc>
        <w:tc>
          <w:tcPr>
            <w:tcW w:w="1275" w:type="dxa"/>
          </w:tcPr>
          <w:p w14:paraId="5EFC038A" w14:textId="77777777" w:rsidR="00B142E0" w:rsidRPr="0093162D" w:rsidRDefault="00B142E0" w:rsidP="00B142E0"/>
        </w:tc>
      </w:tr>
      <w:tr w:rsidR="00B142E0" w14:paraId="5EFC0392" w14:textId="77777777" w:rsidTr="008F0FFF">
        <w:tc>
          <w:tcPr>
            <w:tcW w:w="540" w:type="dxa"/>
          </w:tcPr>
          <w:p w14:paraId="5EFC038C" w14:textId="77777777" w:rsidR="00B142E0" w:rsidRPr="0093162D" w:rsidRDefault="00B142E0" w:rsidP="00B142E0">
            <w:r>
              <w:t>19</w:t>
            </w:r>
          </w:p>
        </w:tc>
        <w:tc>
          <w:tcPr>
            <w:tcW w:w="2880" w:type="dxa"/>
          </w:tcPr>
          <w:p w14:paraId="5EFC038D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8E" w14:textId="77777777" w:rsidR="00B142E0" w:rsidRPr="005770B4" w:rsidRDefault="00B142E0" w:rsidP="00B142E0">
            <w:r w:rsidRPr="005770B4">
              <w:t>B7N71884</w:t>
            </w:r>
          </w:p>
        </w:tc>
        <w:tc>
          <w:tcPr>
            <w:tcW w:w="1318" w:type="dxa"/>
          </w:tcPr>
          <w:p w14:paraId="5EFC038F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90" w14:textId="77777777" w:rsidR="00B142E0" w:rsidRPr="0093162D" w:rsidRDefault="00B142E0" w:rsidP="00B142E0">
            <w:r w:rsidRPr="0093162D">
              <w:t>13361</w:t>
            </w:r>
          </w:p>
        </w:tc>
        <w:tc>
          <w:tcPr>
            <w:tcW w:w="1275" w:type="dxa"/>
          </w:tcPr>
          <w:p w14:paraId="5EFC0391" w14:textId="77777777" w:rsidR="00B142E0" w:rsidRPr="0093162D" w:rsidRDefault="00B142E0" w:rsidP="00B142E0"/>
        </w:tc>
      </w:tr>
      <w:tr w:rsidR="00B142E0" w14:paraId="5EFC0399" w14:textId="77777777" w:rsidTr="008F0FFF">
        <w:tc>
          <w:tcPr>
            <w:tcW w:w="540" w:type="dxa"/>
          </w:tcPr>
          <w:p w14:paraId="5EFC0393" w14:textId="77777777" w:rsidR="00B142E0" w:rsidRPr="0093162D" w:rsidRDefault="00B142E0" w:rsidP="00B142E0">
            <w:r>
              <w:t>20</w:t>
            </w:r>
          </w:p>
        </w:tc>
        <w:tc>
          <w:tcPr>
            <w:tcW w:w="2880" w:type="dxa"/>
          </w:tcPr>
          <w:p w14:paraId="5EFC0394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95" w14:textId="77777777" w:rsidR="00B142E0" w:rsidRPr="0093162D" w:rsidRDefault="00B142E0" w:rsidP="00B142E0">
            <w:r w:rsidRPr="00E66C43">
              <w:t>B7N71769</w:t>
            </w:r>
          </w:p>
        </w:tc>
        <w:tc>
          <w:tcPr>
            <w:tcW w:w="1318" w:type="dxa"/>
          </w:tcPr>
          <w:p w14:paraId="5EFC0396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97" w14:textId="77777777" w:rsidR="00B142E0" w:rsidRPr="0093162D" w:rsidRDefault="00B142E0" w:rsidP="00B142E0">
            <w:r w:rsidRPr="0093162D">
              <w:t>13361</w:t>
            </w:r>
          </w:p>
        </w:tc>
        <w:tc>
          <w:tcPr>
            <w:tcW w:w="1275" w:type="dxa"/>
          </w:tcPr>
          <w:p w14:paraId="5EFC0398" w14:textId="77777777" w:rsidR="00B142E0" w:rsidRPr="0093162D" w:rsidRDefault="00B142E0" w:rsidP="00B142E0"/>
        </w:tc>
      </w:tr>
      <w:tr w:rsidR="00B142E0" w14:paraId="5EFC03A0" w14:textId="77777777" w:rsidTr="008F0FFF">
        <w:tc>
          <w:tcPr>
            <w:tcW w:w="540" w:type="dxa"/>
          </w:tcPr>
          <w:p w14:paraId="5EFC039A" w14:textId="77777777" w:rsidR="00B142E0" w:rsidRPr="0093162D" w:rsidRDefault="00B142E0" w:rsidP="00B142E0">
            <w:r>
              <w:t>21</w:t>
            </w:r>
          </w:p>
        </w:tc>
        <w:tc>
          <w:tcPr>
            <w:tcW w:w="2880" w:type="dxa"/>
          </w:tcPr>
          <w:p w14:paraId="5EFC039B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9C" w14:textId="77777777" w:rsidR="00B142E0" w:rsidRPr="008C665F" w:rsidRDefault="00B142E0" w:rsidP="00B142E0">
            <w:r w:rsidRPr="008C665F">
              <w:t>B7N71760</w:t>
            </w:r>
          </w:p>
        </w:tc>
        <w:tc>
          <w:tcPr>
            <w:tcW w:w="1318" w:type="dxa"/>
          </w:tcPr>
          <w:p w14:paraId="5EFC039D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9E" w14:textId="77777777" w:rsidR="00B142E0" w:rsidRPr="0093162D" w:rsidRDefault="00B142E0" w:rsidP="00B142E0">
            <w:r w:rsidRPr="0093162D">
              <w:t>9500</w:t>
            </w:r>
          </w:p>
        </w:tc>
        <w:tc>
          <w:tcPr>
            <w:tcW w:w="1275" w:type="dxa"/>
          </w:tcPr>
          <w:p w14:paraId="5EFC039F" w14:textId="77777777" w:rsidR="00B142E0" w:rsidRPr="0093162D" w:rsidRDefault="00B142E0" w:rsidP="00B142E0"/>
        </w:tc>
      </w:tr>
      <w:tr w:rsidR="00B142E0" w14:paraId="5EFC03A7" w14:textId="77777777" w:rsidTr="008F0FFF">
        <w:tc>
          <w:tcPr>
            <w:tcW w:w="540" w:type="dxa"/>
          </w:tcPr>
          <w:p w14:paraId="5EFC03A1" w14:textId="77777777" w:rsidR="00B142E0" w:rsidRPr="0093162D" w:rsidRDefault="00B142E0" w:rsidP="00B142E0">
            <w:r>
              <w:t>22</w:t>
            </w:r>
          </w:p>
        </w:tc>
        <w:tc>
          <w:tcPr>
            <w:tcW w:w="2880" w:type="dxa"/>
          </w:tcPr>
          <w:p w14:paraId="5EFC03A2" w14:textId="54A4CB5D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A3" w14:textId="511A936A" w:rsidR="00B142E0" w:rsidRPr="008C665F" w:rsidRDefault="00B142E0" w:rsidP="00B142E0">
            <w:r w:rsidRPr="0030285B">
              <w:t>B7N71772</w:t>
            </w:r>
          </w:p>
        </w:tc>
        <w:tc>
          <w:tcPr>
            <w:tcW w:w="1318" w:type="dxa"/>
          </w:tcPr>
          <w:p w14:paraId="5EFC03A4" w14:textId="0396212E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A5" w14:textId="318382C1" w:rsidR="00B142E0" w:rsidRPr="0093162D" w:rsidRDefault="00B142E0" w:rsidP="00B142E0">
            <w:r w:rsidRPr="0093162D">
              <w:t>11980</w:t>
            </w:r>
          </w:p>
        </w:tc>
        <w:tc>
          <w:tcPr>
            <w:tcW w:w="1275" w:type="dxa"/>
          </w:tcPr>
          <w:p w14:paraId="5EFC03A6" w14:textId="77777777" w:rsidR="00B142E0" w:rsidRPr="0093162D" w:rsidRDefault="00B142E0" w:rsidP="00B142E0"/>
        </w:tc>
      </w:tr>
      <w:tr w:rsidR="00B142E0" w14:paraId="5EFC03AE" w14:textId="77777777" w:rsidTr="008F0FFF">
        <w:tc>
          <w:tcPr>
            <w:tcW w:w="540" w:type="dxa"/>
          </w:tcPr>
          <w:p w14:paraId="5EFC03A8" w14:textId="77777777" w:rsidR="00B142E0" w:rsidRPr="0093162D" w:rsidRDefault="00B142E0" w:rsidP="00B142E0">
            <w:r>
              <w:t>23</w:t>
            </w:r>
          </w:p>
        </w:tc>
        <w:tc>
          <w:tcPr>
            <w:tcW w:w="2880" w:type="dxa"/>
          </w:tcPr>
          <w:p w14:paraId="5EFC03A9" w14:textId="77777777" w:rsidR="00B142E0" w:rsidRPr="00810CB3" w:rsidRDefault="00B142E0" w:rsidP="00B142E0">
            <w:r w:rsidRPr="00810CB3">
              <w:t>Escalator “XO – 508”</w:t>
            </w:r>
          </w:p>
        </w:tc>
        <w:tc>
          <w:tcPr>
            <w:tcW w:w="1710" w:type="dxa"/>
          </w:tcPr>
          <w:p w14:paraId="5EFC03AA" w14:textId="77777777" w:rsidR="00B142E0" w:rsidRPr="00810CB3" w:rsidRDefault="00B142E0" w:rsidP="00B142E0">
            <w:r w:rsidRPr="00810CB3">
              <w:t>B7N71878</w:t>
            </w:r>
          </w:p>
        </w:tc>
        <w:tc>
          <w:tcPr>
            <w:tcW w:w="1318" w:type="dxa"/>
          </w:tcPr>
          <w:p w14:paraId="5EFC03AB" w14:textId="77777777" w:rsidR="00B142E0" w:rsidRPr="00810CB3" w:rsidRDefault="00B142E0" w:rsidP="00B142E0">
            <w:r w:rsidRPr="00810CB3">
              <w:t>2012</w:t>
            </w:r>
          </w:p>
        </w:tc>
        <w:tc>
          <w:tcPr>
            <w:tcW w:w="1002" w:type="dxa"/>
          </w:tcPr>
          <w:p w14:paraId="5EFC03AC" w14:textId="77777777" w:rsidR="00B142E0" w:rsidRPr="00810CB3" w:rsidRDefault="00B142E0" w:rsidP="00B142E0">
            <w:r w:rsidRPr="00810CB3">
              <w:t>12076</w:t>
            </w:r>
          </w:p>
        </w:tc>
        <w:tc>
          <w:tcPr>
            <w:tcW w:w="1275" w:type="dxa"/>
          </w:tcPr>
          <w:p w14:paraId="5EFC03AD" w14:textId="77777777" w:rsidR="00B142E0" w:rsidRPr="0093162D" w:rsidRDefault="00B142E0" w:rsidP="00B142E0"/>
        </w:tc>
      </w:tr>
      <w:tr w:rsidR="00B142E0" w14:paraId="5EFC03B5" w14:textId="77777777" w:rsidTr="008F0FFF">
        <w:tc>
          <w:tcPr>
            <w:tcW w:w="540" w:type="dxa"/>
          </w:tcPr>
          <w:p w14:paraId="5EFC03AF" w14:textId="77777777" w:rsidR="00B142E0" w:rsidRPr="0093162D" w:rsidRDefault="00B142E0" w:rsidP="00B142E0">
            <w:r>
              <w:t>24</w:t>
            </w:r>
          </w:p>
        </w:tc>
        <w:tc>
          <w:tcPr>
            <w:tcW w:w="2880" w:type="dxa"/>
          </w:tcPr>
          <w:p w14:paraId="5EFC03B0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B1" w14:textId="77777777" w:rsidR="00B142E0" w:rsidRPr="0093162D" w:rsidRDefault="00B142E0" w:rsidP="00B142E0">
            <w:r w:rsidRPr="008C665F">
              <w:t>B7N71761</w:t>
            </w:r>
          </w:p>
        </w:tc>
        <w:tc>
          <w:tcPr>
            <w:tcW w:w="1318" w:type="dxa"/>
          </w:tcPr>
          <w:p w14:paraId="5EFC03B2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B3" w14:textId="77777777" w:rsidR="00B142E0" w:rsidRPr="0093162D" w:rsidRDefault="00B142E0" w:rsidP="00B142E0">
            <w:r w:rsidRPr="0093162D">
              <w:t>9495</w:t>
            </w:r>
          </w:p>
        </w:tc>
        <w:tc>
          <w:tcPr>
            <w:tcW w:w="1275" w:type="dxa"/>
          </w:tcPr>
          <w:p w14:paraId="5EFC03B4" w14:textId="77777777" w:rsidR="00B142E0" w:rsidRPr="0093162D" w:rsidRDefault="00B142E0" w:rsidP="00B142E0"/>
        </w:tc>
      </w:tr>
      <w:tr w:rsidR="00B142E0" w14:paraId="5EFC03BC" w14:textId="77777777" w:rsidTr="008F0FFF">
        <w:tc>
          <w:tcPr>
            <w:tcW w:w="540" w:type="dxa"/>
          </w:tcPr>
          <w:p w14:paraId="5EFC03B6" w14:textId="77777777" w:rsidR="00B142E0" w:rsidRPr="0093162D" w:rsidRDefault="00B142E0" w:rsidP="00B142E0">
            <w:r>
              <w:t>25</w:t>
            </w:r>
          </w:p>
        </w:tc>
        <w:tc>
          <w:tcPr>
            <w:tcW w:w="2880" w:type="dxa"/>
          </w:tcPr>
          <w:p w14:paraId="5EFC03B7" w14:textId="395215C6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B8" w14:textId="1D1A2247" w:rsidR="00B142E0" w:rsidRPr="0093162D" w:rsidRDefault="00B142E0" w:rsidP="00B142E0">
            <w:r w:rsidRPr="0030285B">
              <w:t>B7N71771</w:t>
            </w:r>
          </w:p>
        </w:tc>
        <w:tc>
          <w:tcPr>
            <w:tcW w:w="1318" w:type="dxa"/>
          </w:tcPr>
          <w:p w14:paraId="5EFC03B9" w14:textId="0EA1AD00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BA" w14:textId="6B769D1C" w:rsidR="00B142E0" w:rsidRPr="0093162D" w:rsidRDefault="00B142E0" w:rsidP="00B142E0">
            <w:r w:rsidRPr="0093162D">
              <w:t>13361</w:t>
            </w:r>
          </w:p>
        </w:tc>
        <w:tc>
          <w:tcPr>
            <w:tcW w:w="1275" w:type="dxa"/>
          </w:tcPr>
          <w:p w14:paraId="5EFC03BB" w14:textId="77777777" w:rsidR="00B142E0" w:rsidRPr="0093162D" w:rsidRDefault="00B142E0" w:rsidP="00B142E0"/>
        </w:tc>
      </w:tr>
      <w:tr w:rsidR="00B142E0" w14:paraId="5EFC03C3" w14:textId="77777777" w:rsidTr="008F0FFF">
        <w:tc>
          <w:tcPr>
            <w:tcW w:w="540" w:type="dxa"/>
          </w:tcPr>
          <w:p w14:paraId="5EFC03BD" w14:textId="77777777" w:rsidR="00B142E0" w:rsidRPr="0093162D" w:rsidRDefault="00B142E0" w:rsidP="00B142E0">
            <w:r>
              <w:t>26</w:t>
            </w:r>
          </w:p>
        </w:tc>
        <w:tc>
          <w:tcPr>
            <w:tcW w:w="2880" w:type="dxa"/>
          </w:tcPr>
          <w:p w14:paraId="5EFC03BE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BF" w14:textId="77777777" w:rsidR="00B142E0" w:rsidRPr="0093162D" w:rsidRDefault="00B142E0" w:rsidP="00B142E0">
            <w:r w:rsidRPr="008C665F">
              <w:t>B7N71764</w:t>
            </w:r>
          </w:p>
        </w:tc>
        <w:tc>
          <w:tcPr>
            <w:tcW w:w="1318" w:type="dxa"/>
          </w:tcPr>
          <w:p w14:paraId="5EFC03C0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C1" w14:textId="77777777" w:rsidR="00B142E0" w:rsidRPr="0093162D" w:rsidRDefault="00B142E0" w:rsidP="00B142E0">
            <w:r w:rsidRPr="0093162D">
              <w:t>9470</w:t>
            </w:r>
          </w:p>
        </w:tc>
        <w:tc>
          <w:tcPr>
            <w:tcW w:w="1275" w:type="dxa"/>
          </w:tcPr>
          <w:p w14:paraId="5EFC03C2" w14:textId="77777777" w:rsidR="00B142E0" w:rsidRPr="0093162D" w:rsidRDefault="00B142E0" w:rsidP="00B142E0"/>
        </w:tc>
      </w:tr>
      <w:tr w:rsidR="00B142E0" w14:paraId="5EFC03CA" w14:textId="77777777" w:rsidTr="008F0FFF">
        <w:tc>
          <w:tcPr>
            <w:tcW w:w="540" w:type="dxa"/>
          </w:tcPr>
          <w:p w14:paraId="5EFC03C4" w14:textId="77777777" w:rsidR="00B142E0" w:rsidRPr="0093162D" w:rsidRDefault="00B142E0" w:rsidP="00B142E0">
            <w:r>
              <w:t>27</w:t>
            </w:r>
          </w:p>
        </w:tc>
        <w:tc>
          <w:tcPr>
            <w:tcW w:w="2880" w:type="dxa"/>
          </w:tcPr>
          <w:p w14:paraId="5EFC03C5" w14:textId="77777777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C6" w14:textId="77777777" w:rsidR="00B142E0" w:rsidRPr="0093162D" w:rsidRDefault="00B142E0" w:rsidP="00B142E0">
            <w:r w:rsidRPr="0030285B">
              <w:t>B7N71779</w:t>
            </w:r>
          </w:p>
        </w:tc>
        <w:tc>
          <w:tcPr>
            <w:tcW w:w="1318" w:type="dxa"/>
          </w:tcPr>
          <w:p w14:paraId="5EFC03C7" w14:textId="77777777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C8" w14:textId="77777777" w:rsidR="00B142E0" w:rsidRPr="0093162D" w:rsidRDefault="00B142E0" w:rsidP="00B142E0">
            <w:r w:rsidRPr="0093162D">
              <w:t>12076</w:t>
            </w:r>
          </w:p>
        </w:tc>
        <w:tc>
          <w:tcPr>
            <w:tcW w:w="1275" w:type="dxa"/>
          </w:tcPr>
          <w:p w14:paraId="5EFC03C9" w14:textId="77777777" w:rsidR="00B142E0" w:rsidRPr="0093162D" w:rsidRDefault="00B142E0" w:rsidP="00B142E0"/>
        </w:tc>
      </w:tr>
      <w:tr w:rsidR="00B142E0" w14:paraId="5EFC03D1" w14:textId="77777777" w:rsidTr="008F0FFF">
        <w:tc>
          <w:tcPr>
            <w:tcW w:w="540" w:type="dxa"/>
          </w:tcPr>
          <w:p w14:paraId="5EFC03CB" w14:textId="77777777" w:rsidR="00B142E0" w:rsidRPr="0093162D" w:rsidRDefault="00B142E0" w:rsidP="00B142E0">
            <w:r>
              <w:t>28</w:t>
            </w:r>
          </w:p>
        </w:tc>
        <w:tc>
          <w:tcPr>
            <w:tcW w:w="2880" w:type="dxa"/>
          </w:tcPr>
          <w:p w14:paraId="5EFC03CC" w14:textId="6F92CD03" w:rsidR="00B142E0" w:rsidRPr="0093162D" w:rsidRDefault="00B142E0" w:rsidP="00B142E0">
            <w:r w:rsidRPr="0093162D">
              <w:t>Escalator “XO – 508”</w:t>
            </w:r>
          </w:p>
        </w:tc>
        <w:tc>
          <w:tcPr>
            <w:tcW w:w="1710" w:type="dxa"/>
          </w:tcPr>
          <w:p w14:paraId="5EFC03CD" w14:textId="6DCFF19C" w:rsidR="00B142E0" w:rsidRPr="0093162D" w:rsidRDefault="00B142E0" w:rsidP="00B142E0">
            <w:r w:rsidRPr="00E66C43">
              <w:t>B7N71770</w:t>
            </w:r>
          </w:p>
        </w:tc>
        <w:tc>
          <w:tcPr>
            <w:tcW w:w="1318" w:type="dxa"/>
          </w:tcPr>
          <w:p w14:paraId="5EFC03CE" w14:textId="5D74E1E2" w:rsidR="00B142E0" w:rsidRPr="0093162D" w:rsidRDefault="00B142E0" w:rsidP="00B142E0">
            <w:r w:rsidRPr="0093162D">
              <w:t>2012</w:t>
            </w:r>
          </w:p>
        </w:tc>
        <w:tc>
          <w:tcPr>
            <w:tcW w:w="1002" w:type="dxa"/>
          </w:tcPr>
          <w:p w14:paraId="5EFC03CF" w14:textId="680A90D0" w:rsidR="00B142E0" w:rsidRPr="0093162D" w:rsidRDefault="00B142E0" w:rsidP="00B142E0">
            <w:r w:rsidRPr="0093162D">
              <w:t>12087</w:t>
            </w:r>
          </w:p>
        </w:tc>
        <w:tc>
          <w:tcPr>
            <w:tcW w:w="1275" w:type="dxa"/>
          </w:tcPr>
          <w:p w14:paraId="5EFC03D0" w14:textId="77777777" w:rsidR="00B142E0" w:rsidRPr="0093162D" w:rsidRDefault="00B142E0" w:rsidP="00B142E0"/>
        </w:tc>
      </w:tr>
      <w:tr w:rsidR="00B142E0" w14:paraId="5EFC03D8" w14:textId="77777777" w:rsidTr="008F0FFF">
        <w:tc>
          <w:tcPr>
            <w:tcW w:w="540" w:type="dxa"/>
          </w:tcPr>
          <w:p w14:paraId="5EFC03D2" w14:textId="1D90964E" w:rsidR="00B142E0" w:rsidRPr="0093162D" w:rsidRDefault="00B142E0" w:rsidP="00B142E0"/>
        </w:tc>
        <w:tc>
          <w:tcPr>
            <w:tcW w:w="2880" w:type="dxa"/>
          </w:tcPr>
          <w:p w14:paraId="5EFC03D3" w14:textId="057CD15D" w:rsidR="00B142E0" w:rsidRPr="0093162D" w:rsidRDefault="00B142E0" w:rsidP="00B142E0"/>
        </w:tc>
        <w:tc>
          <w:tcPr>
            <w:tcW w:w="1710" w:type="dxa"/>
          </w:tcPr>
          <w:p w14:paraId="5EFC03D4" w14:textId="3C077769" w:rsidR="00B142E0" w:rsidRPr="0093162D" w:rsidRDefault="00B142E0" w:rsidP="00B142E0"/>
        </w:tc>
        <w:tc>
          <w:tcPr>
            <w:tcW w:w="1318" w:type="dxa"/>
          </w:tcPr>
          <w:p w14:paraId="5EFC03D5" w14:textId="65DF2125" w:rsidR="00B142E0" w:rsidRPr="0093162D" w:rsidRDefault="00B142E0" w:rsidP="00B142E0"/>
        </w:tc>
        <w:tc>
          <w:tcPr>
            <w:tcW w:w="1002" w:type="dxa"/>
          </w:tcPr>
          <w:p w14:paraId="5EFC03D6" w14:textId="4D6990A6" w:rsidR="00B142E0" w:rsidRPr="0093162D" w:rsidRDefault="00B142E0" w:rsidP="00B142E0"/>
        </w:tc>
        <w:tc>
          <w:tcPr>
            <w:tcW w:w="1275" w:type="dxa"/>
          </w:tcPr>
          <w:p w14:paraId="5EFC03D7" w14:textId="77777777" w:rsidR="00B142E0" w:rsidRPr="0093162D" w:rsidRDefault="00B142E0" w:rsidP="00B142E0"/>
        </w:tc>
      </w:tr>
    </w:tbl>
    <w:p w14:paraId="5EFC041A" w14:textId="77777777" w:rsidR="00477394" w:rsidRPr="00477394" w:rsidRDefault="00477394" w:rsidP="00477394">
      <w:pPr>
        <w:rPr>
          <w:rFonts w:ascii="Sylfaen" w:hAnsi="Sylfaen"/>
          <w:lang w:val="ka-GE"/>
        </w:rPr>
      </w:pPr>
    </w:p>
    <w:p w14:paraId="5EFC041B" w14:textId="77777777" w:rsidR="00477394" w:rsidRDefault="00477394" w:rsidP="00477394">
      <w:pPr>
        <w:rPr>
          <w:rFonts w:ascii="Sylfaen" w:hAnsi="Sylfaen"/>
          <w:lang w:val="ka-GE"/>
        </w:rPr>
      </w:pPr>
    </w:p>
    <w:p w14:paraId="5EFC041C" w14:textId="77777777" w:rsidR="00B73635" w:rsidRPr="00477394" w:rsidRDefault="00477394" w:rsidP="00477394">
      <w:pPr>
        <w:pStyle w:val="a3"/>
        <w:numPr>
          <w:ilvl w:val="0"/>
          <w:numId w:val="2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ტექნიკური მომსახურების გრაფიკი</w:t>
      </w:r>
      <w:r w:rsidR="00C92D87">
        <w:rPr>
          <w:rFonts w:ascii="Sylfaen" w:hAnsi="Sylfaen"/>
          <w:b/>
          <w:lang w:val="ka-GE"/>
        </w:rPr>
        <w:t xml:space="preserve"> და პერიოდული შემოწმების ფურცლები.</w:t>
      </w:r>
    </w:p>
    <w:p w14:paraId="5A56DB70" w14:textId="4562B9CD" w:rsidR="00FD62BA" w:rsidRDefault="00FD62BA" w:rsidP="0047739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4852EB">
        <w:rPr>
          <w:rFonts w:ascii="Sylfaen" w:hAnsi="Sylfaen"/>
          <w:lang w:val="ka-GE"/>
        </w:rPr>
        <w:t xml:space="preserve">ვერტიკალური ტრანსპორტის ტექნიკური მომსახურების გრაფიკი მოცემულია </w:t>
      </w:r>
      <w:r w:rsidR="00713921">
        <w:rPr>
          <w:rFonts w:ascii="Sylfaen" w:hAnsi="Sylfaen"/>
          <w:lang w:val="ka-GE"/>
        </w:rPr>
        <w:t>დანართ</w:t>
      </w:r>
      <w:r w:rsidR="004852EB">
        <w:rPr>
          <w:rFonts w:ascii="Sylfaen" w:hAnsi="Sylfaen"/>
          <w:lang w:val="ka-GE"/>
        </w:rPr>
        <w:t xml:space="preserve"> N</w:t>
      </w:r>
      <w:r w:rsidR="00713921">
        <w:rPr>
          <w:rFonts w:ascii="Sylfaen" w:hAnsi="Sylfaen"/>
          <w:lang w:val="ka-GE"/>
        </w:rPr>
        <w:t>1</w:t>
      </w:r>
      <w:r w:rsidR="00F46003">
        <w:rPr>
          <w:rFonts w:ascii="Sylfaen" w:hAnsi="Sylfaen"/>
          <w:lang w:val="ka-GE"/>
        </w:rPr>
        <w:t xml:space="preserve"> და N2</w:t>
      </w:r>
      <w:r w:rsidR="004852EB">
        <w:rPr>
          <w:rFonts w:ascii="Sylfaen" w:hAnsi="Sylfaen"/>
          <w:lang w:val="ka-GE"/>
        </w:rPr>
        <w:t xml:space="preserve">. გრაფიკი შედგენილია მწარმოებელი ქარხნის რეკომენდაციების მიხედვით და წარმოადგენს ტექნიკური შემოწმებების ჩატარების გრაფიკს. ამასვე ახლავს </w:t>
      </w:r>
      <w:r w:rsidR="00BA6646">
        <w:rPr>
          <w:rFonts w:ascii="Sylfaen" w:hAnsi="Sylfaen"/>
          <w:lang w:val="ka-GE"/>
        </w:rPr>
        <w:t xml:space="preserve">სხვადასხვა </w:t>
      </w:r>
      <w:r w:rsidR="00C5047E">
        <w:rPr>
          <w:rFonts w:ascii="Sylfaen" w:hAnsi="Sylfaen"/>
          <w:lang w:val="ka-GE"/>
        </w:rPr>
        <w:t>პერიოდულობის</w:t>
      </w:r>
      <w:r w:rsidR="00BA6646">
        <w:rPr>
          <w:rFonts w:ascii="Sylfaen" w:hAnsi="Sylfaen"/>
          <w:lang w:val="ka-GE"/>
        </w:rPr>
        <w:t xml:space="preserve"> </w:t>
      </w:r>
      <w:r w:rsidR="00B57ECD">
        <w:rPr>
          <w:rFonts w:ascii="Sylfaen" w:hAnsi="Sylfaen"/>
          <w:lang w:val="ka-GE"/>
        </w:rPr>
        <w:t xml:space="preserve">შემოწმების ფურცლები: ყოველდღიური, </w:t>
      </w:r>
      <w:r w:rsidR="00C5047E">
        <w:rPr>
          <w:rFonts w:ascii="Sylfaen" w:hAnsi="Sylfaen"/>
          <w:lang w:val="ka-GE"/>
        </w:rPr>
        <w:t>ორ კვირაში ერთხელ</w:t>
      </w:r>
      <w:r w:rsidR="00B57ECD">
        <w:rPr>
          <w:rFonts w:ascii="Sylfaen" w:hAnsi="Sylfaen"/>
          <w:lang w:val="ka-GE"/>
        </w:rPr>
        <w:t xml:space="preserve">, თვეშიერთხელ და </w:t>
      </w:r>
      <w:r w:rsidR="00BA6646">
        <w:rPr>
          <w:rFonts w:ascii="Sylfaen" w:hAnsi="Sylfaen"/>
          <w:lang w:val="ka-GE"/>
        </w:rPr>
        <w:t>ექვსთვეში</w:t>
      </w:r>
      <w:r w:rsidR="00C5047E">
        <w:rPr>
          <w:rFonts w:ascii="Sylfaen" w:hAnsi="Sylfaen"/>
          <w:lang w:val="ka-GE"/>
        </w:rPr>
        <w:t xml:space="preserve"> ერთხელ</w:t>
      </w:r>
      <w:r w:rsidR="00BA6646">
        <w:rPr>
          <w:rFonts w:ascii="Sylfaen" w:hAnsi="Sylfaen"/>
          <w:lang w:val="ka-GE"/>
        </w:rPr>
        <w:t xml:space="preserve">. ყოველ </w:t>
      </w:r>
      <w:r w:rsidR="00C5047E">
        <w:rPr>
          <w:rFonts w:ascii="Sylfaen" w:hAnsi="Sylfaen"/>
          <w:lang w:val="ka-GE"/>
        </w:rPr>
        <w:t xml:space="preserve">პეიოდულ </w:t>
      </w:r>
      <w:r w:rsidR="00BA6646">
        <w:rPr>
          <w:rFonts w:ascii="Sylfaen" w:hAnsi="Sylfaen"/>
          <w:lang w:val="ka-GE"/>
        </w:rPr>
        <w:t>შემოწმების ფურცელში</w:t>
      </w:r>
      <w:r w:rsidR="00B57ECD">
        <w:rPr>
          <w:rFonts w:ascii="Sylfaen" w:hAnsi="Sylfaen"/>
          <w:lang w:val="ka-GE"/>
        </w:rPr>
        <w:t xml:space="preserve"> მოცემულია იმ სამუშაოების ჩამონათვალი, რომლებიც საჭიროა შესრულდეს კონკრეტულ</w:t>
      </w:r>
      <w:r w:rsidR="00BA6646">
        <w:rPr>
          <w:rFonts w:ascii="Sylfaen" w:hAnsi="Sylfaen"/>
          <w:lang w:val="ka-GE"/>
        </w:rPr>
        <w:t>ი შემოწმების</w:t>
      </w:r>
      <w:r w:rsidR="00B57ECD">
        <w:rPr>
          <w:rFonts w:ascii="Sylfaen" w:hAnsi="Sylfaen"/>
          <w:lang w:val="ka-GE"/>
        </w:rPr>
        <w:t xml:space="preserve"> დროს</w:t>
      </w:r>
      <w:r w:rsidR="00C5047E">
        <w:rPr>
          <w:rFonts w:ascii="Sylfaen" w:hAnsi="Sylfaen"/>
          <w:lang w:val="ka-GE"/>
        </w:rPr>
        <w:t>.</w:t>
      </w:r>
    </w:p>
    <w:p w14:paraId="5EFC041D" w14:textId="30DE459A" w:rsidR="00477394" w:rsidRPr="00477394" w:rsidRDefault="00FD62BA" w:rsidP="00477394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ტექნიკური შემოწმების ჩეკ ფურც</w:t>
      </w:r>
      <w:r w:rsidR="000E7327">
        <w:rPr>
          <w:rFonts w:ascii="Sylfaen" w:hAnsi="Sylfaen"/>
          <w:lang w:val="ka-GE"/>
        </w:rPr>
        <w:t>ლები იხილეთ დანართ N3 და N4</w:t>
      </w:r>
      <w:r w:rsidR="00A003FA">
        <w:rPr>
          <w:rFonts w:ascii="Sylfaen" w:hAnsi="Sylfaen"/>
          <w:lang w:val="ka-GE"/>
        </w:rPr>
        <w:t>-ში.</w:t>
      </w:r>
    </w:p>
    <w:p w14:paraId="5EFC042E" w14:textId="77777777" w:rsidR="005A14D9" w:rsidRPr="00C05CFE" w:rsidRDefault="005A14D9" w:rsidP="005A14D9">
      <w:pPr>
        <w:pStyle w:val="a3"/>
        <w:ind w:left="1080"/>
        <w:rPr>
          <w:lang w:val="ka-GE"/>
        </w:rPr>
      </w:pPr>
    </w:p>
    <w:p w14:paraId="5EFC044C" w14:textId="77777777" w:rsidR="005A14D9" w:rsidRPr="005A14D9" w:rsidRDefault="005A14D9" w:rsidP="005A14D9">
      <w:pPr>
        <w:rPr>
          <w:rFonts w:ascii="AcadNusx" w:hAnsi="AcadNusx"/>
          <w:highlight w:val="yellow"/>
          <w:lang w:val="ka-GE"/>
        </w:rPr>
      </w:pPr>
    </w:p>
    <w:p w14:paraId="5EFC0455" w14:textId="77777777" w:rsidR="005A14D9" w:rsidRPr="005A14D9" w:rsidRDefault="005A14D9" w:rsidP="005A14D9">
      <w:pPr>
        <w:ind w:left="720"/>
        <w:rPr>
          <w:rFonts w:ascii="AcadNusx" w:hAnsi="AcadNusx"/>
          <w:sz w:val="24"/>
          <w:szCs w:val="24"/>
          <w:lang w:val="ka-GE"/>
        </w:rPr>
      </w:pPr>
    </w:p>
    <w:p w14:paraId="5EFC0456" w14:textId="0FAB4754" w:rsidR="005A14D9" w:rsidRPr="00EF5D4D" w:rsidRDefault="000820E3" w:rsidP="005A14D9">
      <w:pPr>
        <w:pStyle w:val="a3"/>
        <w:numPr>
          <w:ilvl w:val="0"/>
          <w:numId w:val="2"/>
        </w:numPr>
        <w:rPr>
          <w:rFonts w:ascii="AcadNusx" w:hAnsi="AcadNusx"/>
          <w:b/>
          <w:sz w:val="24"/>
          <w:szCs w:val="24"/>
          <w:lang w:val="ka-GE"/>
        </w:rPr>
      </w:pPr>
      <w:bookmarkStart w:id="0" w:name="_Hlk94017263"/>
      <w:r w:rsidRPr="000820E3">
        <w:rPr>
          <w:rFonts w:ascii="Sylfaen" w:hAnsi="Sylfaen" w:cs="Sylfaen"/>
          <w:b/>
          <w:sz w:val="24"/>
          <w:szCs w:val="24"/>
          <w:lang w:val="ka-GE"/>
        </w:rPr>
        <w:t>ტექნიკური</w:t>
      </w:r>
      <w:r w:rsidRPr="000820E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0820E3">
        <w:rPr>
          <w:rFonts w:ascii="Sylfaen" w:hAnsi="Sylfaen" w:cs="Sylfaen"/>
          <w:b/>
          <w:sz w:val="24"/>
          <w:szCs w:val="24"/>
          <w:lang w:val="ka-GE"/>
        </w:rPr>
        <w:t>დავალება</w:t>
      </w:r>
    </w:p>
    <w:p w14:paraId="21247B79" w14:textId="16BD6AF8" w:rsidR="002A582A" w:rsidRPr="00CC139B" w:rsidRDefault="00251577" w:rsidP="002A582A">
      <w:pPr>
        <w:ind w:left="720"/>
        <w:rPr>
          <w:rFonts w:ascii="Sylfaen" w:hAnsi="Sylfaen"/>
          <w:bCs/>
          <w:lang w:val="ka-GE"/>
        </w:rPr>
      </w:pPr>
      <w:r w:rsidRPr="00CC139B">
        <w:rPr>
          <w:rFonts w:ascii="Sylfaen" w:hAnsi="Sylfaen"/>
          <w:bCs/>
          <w:lang w:val="ka-GE"/>
        </w:rPr>
        <w:t xml:space="preserve">გრაფიკით გაწერილი ტექნიკური დავალება შესრულდეს </w:t>
      </w:r>
      <w:r w:rsidR="00543C20" w:rsidRPr="00CC139B">
        <w:rPr>
          <w:rFonts w:ascii="Sylfaen" w:hAnsi="Sylfaen"/>
          <w:bCs/>
          <w:lang w:val="ka-GE"/>
        </w:rPr>
        <w:t>გრაფიკში მითითებული დროის მიხედვით</w:t>
      </w:r>
      <w:r w:rsidR="00E21CF2" w:rsidRPr="00CC139B">
        <w:rPr>
          <w:rFonts w:ascii="Sylfaen" w:hAnsi="Sylfaen"/>
          <w:bCs/>
          <w:lang w:val="ka-GE"/>
        </w:rPr>
        <w:t>.იხილეთ დანართი N 1 და N2</w:t>
      </w:r>
    </w:p>
    <w:bookmarkEnd w:id="0"/>
    <w:p w14:paraId="5EFC045B" w14:textId="4E1D7927" w:rsidR="005A14D9" w:rsidRDefault="005A14D9" w:rsidP="005A14D9">
      <w:pPr>
        <w:pStyle w:val="a3"/>
        <w:ind w:left="990"/>
        <w:rPr>
          <w:lang w:val="ka-GE"/>
        </w:rPr>
      </w:pPr>
    </w:p>
    <w:p w14:paraId="5BBDB1B8" w14:textId="77777777" w:rsidR="00614B09" w:rsidRPr="00614B09" w:rsidRDefault="00614B09" w:rsidP="005A14D9">
      <w:pPr>
        <w:pStyle w:val="a3"/>
        <w:ind w:left="990"/>
        <w:rPr>
          <w:lang w:val="ka-GE"/>
        </w:rPr>
      </w:pPr>
    </w:p>
    <w:p w14:paraId="46C89DA7" w14:textId="77777777" w:rsidR="000820E3" w:rsidRPr="005A14D9" w:rsidRDefault="000820E3" w:rsidP="000820E3">
      <w:pPr>
        <w:pStyle w:val="a3"/>
        <w:numPr>
          <w:ilvl w:val="0"/>
          <w:numId w:val="2"/>
        </w:numPr>
        <w:rPr>
          <w:rFonts w:ascii="AcadNusx" w:hAnsi="AcadNusx"/>
          <w:b/>
          <w:sz w:val="24"/>
          <w:szCs w:val="24"/>
          <w:lang w:val="ka-GE"/>
        </w:rPr>
      </w:pPr>
      <w:r w:rsidRPr="005A14D9">
        <w:rPr>
          <w:rFonts w:ascii="Sylfaen" w:hAnsi="Sylfaen" w:cs="Sylfaen"/>
          <w:b/>
          <w:sz w:val="24"/>
          <w:szCs w:val="24"/>
          <w:lang w:val="ka-GE"/>
        </w:rPr>
        <w:lastRenderedPageBreak/>
        <w:t>უსაფრთხოების</w:t>
      </w:r>
      <w:r w:rsidRPr="005A14D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5A14D9">
        <w:rPr>
          <w:rFonts w:ascii="Sylfaen" w:hAnsi="Sylfaen" w:cs="Sylfaen"/>
          <w:b/>
          <w:sz w:val="24"/>
          <w:szCs w:val="24"/>
          <w:lang w:val="ka-GE"/>
        </w:rPr>
        <w:t>ნორმები</w:t>
      </w:r>
    </w:p>
    <w:p w14:paraId="5EFC0461" w14:textId="4C4A9B8B" w:rsidR="005A14D9" w:rsidRPr="005A14D9" w:rsidRDefault="005A14D9" w:rsidP="000820E3">
      <w:pPr>
        <w:pStyle w:val="a3"/>
        <w:rPr>
          <w:rFonts w:ascii="AcadNusx" w:hAnsi="AcadNusx"/>
          <w:b/>
          <w:lang w:val="ka-GE"/>
        </w:rPr>
      </w:pPr>
    </w:p>
    <w:p w14:paraId="2C7B7EFA" w14:textId="77777777" w:rsidR="000820E3" w:rsidRPr="000820E3" w:rsidRDefault="000820E3" w:rsidP="000820E3">
      <w:pPr>
        <w:pStyle w:val="a3"/>
        <w:ind w:left="990"/>
        <w:rPr>
          <w:rFonts w:ascii="AcadNusx" w:hAnsi="AcadNusx"/>
          <w:bCs/>
          <w:lang w:val="ka-GE"/>
        </w:rPr>
      </w:pPr>
      <w:r w:rsidRPr="000820E3">
        <w:rPr>
          <w:rFonts w:ascii="Sylfaen" w:hAnsi="Sylfaen" w:cs="Sylfaen"/>
          <w:bCs/>
          <w:lang w:val="ka-GE"/>
        </w:rPr>
        <w:t>ყველა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სამუშაო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რომელიც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იწარმოებს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მოლში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და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მის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გარშემო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ტერიტორიაზე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უნდა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აკმაყოფილებდეს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შრომის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და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პირადი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უსაფრთხოების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ნორმებს</w:t>
      </w:r>
      <w:r w:rsidRPr="000820E3">
        <w:rPr>
          <w:rFonts w:ascii="AcadNusx" w:hAnsi="AcadNusx"/>
          <w:bCs/>
          <w:lang w:val="ka-GE"/>
        </w:rPr>
        <w:t xml:space="preserve">. </w:t>
      </w:r>
    </w:p>
    <w:p w14:paraId="18C30D12" w14:textId="77777777" w:rsidR="000820E3" w:rsidRPr="000820E3" w:rsidRDefault="000820E3" w:rsidP="000820E3">
      <w:pPr>
        <w:pStyle w:val="a3"/>
        <w:ind w:left="990"/>
        <w:rPr>
          <w:rFonts w:ascii="AcadNusx" w:hAnsi="AcadNusx"/>
          <w:bCs/>
          <w:lang w:val="ka-GE"/>
        </w:rPr>
      </w:pPr>
      <w:r w:rsidRPr="000820E3">
        <w:rPr>
          <w:rFonts w:ascii="Sylfaen" w:hAnsi="Sylfaen" w:cs="Sylfaen"/>
          <w:bCs/>
          <w:lang w:val="ka-GE"/>
        </w:rPr>
        <w:t>სამუშაოთა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დაწყების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წინ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მოლის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უსაფრთხოების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ინჟინერი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კონტრაქტორების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შემადგენლობას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გააცნობს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უსაფრთხოების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ნორმებს</w:t>
      </w:r>
      <w:r w:rsidRPr="000820E3">
        <w:rPr>
          <w:rFonts w:ascii="AcadNusx" w:hAnsi="AcadNusx"/>
          <w:bCs/>
          <w:lang w:val="ka-GE"/>
        </w:rPr>
        <w:t>.</w:t>
      </w:r>
    </w:p>
    <w:p w14:paraId="5EFC0468" w14:textId="290251B1" w:rsidR="005A14D9" w:rsidRPr="00D14497" w:rsidRDefault="000820E3" w:rsidP="00D14497">
      <w:pPr>
        <w:pStyle w:val="a3"/>
        <w:ind w:left="990"/>
        <w:rPr>
          <w:rFonts w:ascii="AcadNusx" w:hAnsi="AcadNusx"/>
          <w:bCs/>
        </w:rPr>
      </w:pP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სამუშაოთა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წარმოება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დაშვებული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იქნება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მხოლოდ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იმ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შემთხვევაში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როდესაც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დოკუმენტი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იქნება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ხელმოწერილი</w:t>
      </w:r>
      <w:r w:rsidRPr="000820E3">
        <w:rPr>
          <w:rFonts w:ascii="AcadNusx" w:hAnsi="AcadNusx"/>
          <w:bCs/>
          <w:lang w:val="ka-GE"/>
        </w:rPr>
        <w:t xml:space="preserve">, </w:t>
      </w:r>
      <w:r w:rsidRPr="000820E3">
        <w:rPr>
          <w:rFonts w:ascii="Sylfaen" w:hAnsi="Sylfaen" w:cs="Sylfaen"/>
          <w:bCs/>
          <w:lang w:val="ka-GE"/>
        </w:rPr>
        <w:t>მომუშავე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პერსონალისა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და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მოლის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უსაფრთხოების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ინჟინრის</w:t>
      </w:r>
      <w:r w:rsidRPr="000820E3">
        <w:rPr>
          <w:rFonts w:ascii="AcadNusx" w:hAnsi="AcadNusx"/>
          <w:bCs/>
          <w:lang w:val="ka-GE"/>
        </w:rPr>
        <w:t xml:space="preserve"> </w:t>
      </w:r>
      <w:r w:rsidRPr="000820E3">
        <w:rPr>
          <w:rFonts w:ascii="Sylfaen" w:hAnsi="Sylfaen" w:cs="Sylfaen"/>
          <w:bCs/>
          <w:lang w:val="ka-GE"/>
        </w:rPr>
        <w:t>მიერ</w:t>
      </w:r>
      <w:r w:rsidR="00D14497">
        <w:rPr>
          <w:rFonts w:ascii="Sylfaen" w:hAnsi="Sylfaen" w:cs="Sylfaen"/>
          <w:bCs/>
        </w:rPr>
        <w:t>.</w:t>
      </w:r>
    </w:p>
    <w:p w14:paraId="5EFC0469" w14:textId="77777777" w:rsidR="005A14D9" w:rsidRPr="005A14D9" w:rsidRDefault="005A14D9" w:rsidP="005A14D9">
      <w:pPr>
        <w:pStyle w:val="a3"/>
        <w:ind w:left="990"/>
        <w:rPr>
          <w:rFonts w:ascii="AcadNusx" w:hAnsi="AcadNusx"/>
          <w:b/>
          <w:lang w:val="ka-GE"/>
        </w:rPr>
      </w:pPr>
    </w:p>
    <w:p w14:paraId="5EFC046A" w14:textId="77777777" w:rsidR="005A14D9" w:rsidRPr="006F4579" w:rsidRDefault="005A14D9" w:rsidP="005A14D9">
      <w:pPr>
        <w:pStyle w:val="a3"/>
        <w:ind w:left="990"/>
        <w:rPr>
          <w:rFonts w:ascii="AcadNusx" w:hAnsi="AcadNusx"/>
          <w:b/>
          <w:lang w:val="ka-GE"/>
        </w:rPr>
      </w:pPr>
    </w:p>
    <w:p w14:paraId="09243106" w14:textId="77777777" w:rsidR="000820E3" w:rsidRPr="005A14D9" w:rsidRDefault="000820E3" w:rsidP="000820E3">
      <w:pPr>
        <w:pStyle w:val="a3"/>
        <w:numPr>
          <w:ilvl w:val="0"/>
          <w:numId w:val="2"/>
        </w:numPr>
        <w:rPr>
          <w:rFonts w:ascii="AcadNusx" w:hAnsi="AcadNusx"/>
          <w:lang w:val="ka-GE"/>
        </w:rPr>
      </w:pPr>
      <w:bookmarkStart w:id="1" w:name="_Hlk94017159"/>
      <w:r w:rsidRPr="005A14D9">
        <w:rPr>
          <w:rFonts w:ascii="Sylfaen" w:hAnsi="Sylfaen" w:cs="Sylfaen"/>
          <w:b/>
          <w:sz w:val="24"/>
          <w:szCs w:val="24"/>
          <w:lang w:val="ka-GE"/>
        </w:rPr>
        <w:t>განფასება</w:t>
      </w:r>
    </w:p>
    <w:p w14:paraId="4C7971F8" w14:textId="77777777" w:rsidR="000820E3" w:rsidRPr="005A14D9" w:rsidRDefault="000820E3" w:rsidP="000820E3">
      <w:pPr>
        <w:ind w:left="990"/>
        <w:rPr>
          <w:rFonts w:ascii="AcadNusx" w:hAnsi="AcadNusx"/>
          <w:lang w:val="ka-GE"/>
        </w:rPr>
      </w:pPr>
      <w:r w:rsidRPr="005A14D9">
        <w:rPr>
          <w:rFonts w:ascii="Sylfaen" w:hAnsi="Sylfaen" w:cs="Sylfaen"/>
          <w:lang w:val="ka-GE"/>
        </w:rPr>
        <w:t>განფასებაში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უნდა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იყოს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მითითებული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ყველა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სახის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დანახარჯი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რაც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საჭირო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იქნება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პროექტის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სრული</w:t>
      </w:r>
      <w:r w:rsidRPr="005A14D9">
        <w:rPr>
          <w:rFonts w:ascii="AcadNusx" w:hAnsi="AcadNusx"/>
          <w:lang w:val="ka-GE"/>
        </w:rPr>
        <w:t xml:space="preserve"> </w:t>
      </w:r>
      <w:r w:rsidRPr="005A14D9">
        <w:rPr>
          <w:rFonts w:ascii="Sylfaen" w:hAnsi="Sylfaen" w:cs="Sylfaen"/>
          <w:lang w:val="ka-GE"/>
        </w:rPr>
        <w:t>შესრულებისთვის</w:t>
      </w:r>
      <w:r w:rsidRPr="005A14D9">
        <w:rPr>
          <w:rFonts w:ascii="AcadNusx" w:hAnsi="AcadNusx"/>
          <w:lang w:val="ka-GE"/>
        </w:rPr>
        <w:t>.</w:t>
      </w:r>
    </w:p>
    <w:p w14:paraId="5EFC046B" w14:textId="467B9693" w:rsidR="005A14D9" w:rsidRPr="000820E3" w:rsidRDefault="005A14D9" w:rsidP="000820E3">
      <w:pPr>
        <w:rPr>
          <w:b/>
          <w:lang w:val="ka-GE"/>
        </w:rPr>
      </w:pPr>
    </w:p>
    <w:bookmarkEnd w:id="1"/>
    <w:p w14:paraId="59F80FD7" w14:textId="77777777" w:rsidR="00FA327E" w:rsidRPr="00FA327E" w:rsidRDefault="00FA327E" w:rsidP="00FA327E">
      <w:pPr>
        <w:pStyle w:val="a3"/>
        <w:numPr>
          <w:ilvl w:val="0"/>
          <w:numId w:val="2"/>
        </w:numPr>
        <w:rPr>
          <w:rFonts w:ascii="AcadNusx" w:hAnsi="AcadNusx"/>
          <w:b/>
          <w:lang w:val="ka-GE"/>
        </w:rPr>
      </w:pPr>
      <w:r w:rsidRPr="00FA327E">
        <w:rPr>
          <w:rFonts w:ascii="Sylfaen" w:hAnsi="Sylfaen" w:cs="Sylfaen"/>
          <w:b/>
          <w:lang w:val="ka-GE"/>
        </w:rPr>
        <w:t>ტექნიკური</w:t>
      </w:r>
      <w:r w:rsidRPr="00FA327E">
        <w:rPr>
          <w:rFonts w:ascii="AcadNusx" w:hAnsi="AcadNusx"/>
          <w:b/>
          <w:lang w:val="ka-GE"/>
        </w:rPr>
        <w:t xml:space="preserve"> </w:t>
      </w:r>
      <w:r w:rsidRPr="00FA327E">
        <w:rPr>
          <w:rFonts w:ascii="Sylfaen" w:hAnsi="Sylfaen" w:cs="Sylfaen"/>
          <w:b/>
          <w:lang w:val="ka-GE"/>
        </w:rPr>
        <w:t>მონაცემები</w:t>
      </w:r>
    </w:p>
    <w:p w14:paraId="7DE4BB0A" w14:textId="2DCF4052" w:rsidR="00FA327E" w:rsidRDefault="00C3200C" w:rsidP="00FA327E">
      <w:pPr>
        <w:pStyle w:val="a3"/>
        <w:ind w:left="108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მომსახურება უნდა გაეწიოს </w:t>
      </w:r>
      <w:r w:rsidR="00470401">
        <w:rPr>
          <w:rFonts w:ascii="Sylfaen" w:hAnsi="Sylfaen"/>
          <w:bCs/>
          <w:lang w:val="ka-GE"/>
        </w:rPr>
        <w:t>42 ერთეულ ვერტიკალურ ტრანსპორტს.</w:t>
      </w:r>
    </w:p>
    <w:p w14:paraId="02E3595E" w14:textId="77777777" w:rsidR="001D35BC" w:rsidRPr="00C3200C" w:rsidRDefault="001D35BC" w:rsidP="00FA327E">
      <w:pPr>
        <w:pStyle w:val="a3"/>
        <w:ind w:left="1080"/>
        <w:rPr>
          <w:rFonts w:ascii="Sylfaen" w:hAnsi="Sylfaen"/>
          <w:bCs/>
          <w:lang w:val="ka-GE"/>
        </w:rPr>
      </w:pPr>
    </w:p>
    <w:p w14:paraId="5EFC046C" w14:textId="77777777" w:rsidR="005A14D9" w:rsidRPr="006F4579" w:rsidRDefault="005A14D9" w:rsidP="005A14D9">
      <w:pPr>
        <w:rPr>
          <w:rFonts w:ascii="AcadNusx" w:hAnsi="AcadNusx"/>
          <w:b/>
          <w:lang w:val="ka-GE"/>
        </w:rPr>
      </w:pPr>
    </w:p>
    <w:p w14:paraId="5EFC0473" w14:textId="6E7E4958" w:rsidR="005A14D9" w:rsidRDefault="005A14D9" w:rsidP="005A14D9">
      <w:pPr>
        <w:rPr>
          <w:rFonts w:ascii="AcadNusx" w:hAnsi="AcadNusx"/>
          <w:lang w:val="ka-GE"/>
        </w:rPr>
      </w:pPr>
      <w:r w:rsidRPr="006F4579">
        <w:rPr>
          <w:rFonts w:ascii="AcadNusx" w:hAnsi="AcadNusx"/>
          <w:lang w:val="ka-GE"/>
        </w:rPr>
        <w:br w:type="page"/>
      </w:r>
    </w:p>
    <w:p w14:paraId="7DD0B983" w14:textId="4B69E33B" w:rsidR="00372B50" w:rsidRPr="00372B50" w:rsidRDefault="00372B50" w:rsidP="00372B50">
      <w:pPr>
        <w:rPr>
          <w:rFonts w:ascii="AcadNusx" w:hAnsi="AcadNusx"/>
          <w:lang w:val="ka-GE"/>
        </w:rPr>
      </w:pPr>
    </w:p>
    <w:p w14:paraId="383F2607" w14:textId="69A29AFB" w:rsidR="00372B50" w:rsidRPr="00372B50" w:rsidRDefault="00372B50" w:rsidP="00372B50">
      <w:pPr>
        <w:rPr>
          <w:rFonts w:ascii="AcadNusx" w:hAnsi="AcadNusx"/>
          <w:lang w:val="ka-GE"/>
        </w:rPr>
      </w:pPr>
    </w:p>
    <w:p w14:paraId="1E20711E" w14:textId="5DA04EE2" w:rsidR="00372B50" w:rsidRPr="00372B50" w:rsidRDefault="00372B50" w:rsidP="00372B50">
      <w:pPr>
        <w:rPr>
          <w:rFonts w:ascii="AcadNusx" w:hAnsi="AcadNusx"/>
          <w:lang w:val="ka-GE"/>
        </w:rPr>
      </w:pPr>
    </w:p>
    <w:p w14:paraId="69FF1CC6" w14:textId="7AFFCE9D" w:rsidR="00372B50" w:rsidRPr="00372B50" w:rsidRDefault="00372B50" w:rsidP="00372B50">
      <w:pPr>
        <w:rPr>
          <w:rFonts w:ascii="AcadNusx" w:hAnsi="AcadNusx"/>
          <w:lang w:val="ka-GE"/>
        </w:rPr>
      </w:pPr>
    </w:p>
    <w:p w14:paraId="0E3F6FFB" w14:textId="48C0EB11" w:rsidR="00372B50" w:rsidRPr="00372B50" w:rsidRDefault="00372B50" w:rsidP="00372B50">
      <w:pPr>
        <w:tabs>
          <w:tab w:val="left" w:pos="3375"/>
        </w:tabs>
        <w:rPr>
          <w:lang w:val="ka-GE"/>
        </w:rPr>
      </w:pPr>
    </w:p>
    <w:sectPr w:rsidR="00372B50" w:rsidRPr="00372B50" w:rsidSect="00F0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2902" w14:textId="77777777" w:rsidR="001055AA" w:rsidRDefault="001055AA" w:rsidP="00C95EF3">
      <w:pPr>
        <w:spacing w:after="0" w:line="240" w:lineRule="auto"/>
      </w:pPr>
      <w:r>
        <w:separator/>
      </w:r>
    </w:p>
  </w:endnote>
  <w:endnote w:type="continuationSeparator" w:id="0">
    <w:p w14:paraId="4DA9F51A" w14:textId="77777777" w:rsidR="001055AA" w:rsidRDefault="001055AA" w:rsidP="00C9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1693" w14:textId="77777777" w:rsidR="001055AA" w:rsidRDefault="001055AA" w:rsidP="00C95EF3">
      <w:pPr>
        <w:spacing w:after="0" w:line="240" w:lineRule="auto"/>
      </w:pPr>
      <w:r>
        <w:separator/>
      </w:r>
    </w:p>
  </w:footnote>
  <w:footnote w:type="continuationSeparator" w:id="0">
    <w:p w14:paraId="7D3F48A2" w14:textId="77777777" w:rsidR="001055AA" w:rsidRDefault="001055AA" w:rsidP="00C9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9FD"/>
    <w:multiLevelType w:val="hybridMultilevel"/>
    <w:tmpl w:val="11203C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FA5716"/>
    <w:multiLevelType w:val="hybridMultilevel"/>
    <w:tmpl w:val="7F9628F8"/>
    <w:lvl w:ilvl="0" w:tplc="2B744E1A">
      <w:start w:val="1"/>
      <w:numFmt w:val="decimal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9CC2D29"/>
    <w:multiLevelType w:val="hybridMultilevel"/>
    <w:tmpl w:val="9702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3810"/>
    <w:multiLevelType w:val="hybridMultilevel"/>
    <w:tmpl w:val="4FD04542"/>
    <w:lvl w:ilvl="0" w:tplc="E5B86E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8EA6B64"/>
    <w:multiLevelType w:val="hybridMultilevel"/>
    <w:tmpl w:val="3E8A7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FA5513"/>
    <w:multiLevelType w:val="hybridMultilevel"/>
    <w:tmpl w:val="24FE9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D9"/>
    <w:rsid w:val="0001749D"/>
    <w:rsid w:val="0004104A"/>
    <w:rsid w:val="00047CF1"/>
    <w:rsid w:val="000820E3"/>
    <w:rsid w:val="000B7770"/>
    <w:rsid w:val="000C1963"/>
    <w:rsid w:val="000D2C3C"/>
    <w:rsid w:val="000E7327"/>
    <w:rsid w:val="001055AA"/>
    <w:rsid w:val="00136EED"/>
    <w:rsid w:val="00147F2B"/>
    <w:rsid w:val="0017381F"/>
    <w:rsid w:val="001869C4"/>
    <w:rsid w:val="001A0508"/>
    <w:rsid w:val="001A2CE7"/>
    <w:rsid w:val="001C4922"/>
    <w:rsid w:val="001D35BC"/>
    <w:rsid w:val="001E2810"/>
    <w:rsid w:val="002029F4"/>
    <w:rsid w:val="00204465"/>
    <w:rsid w:val="00237C72"/>
    <w:rsid w:val="00251577"/>
    <w:rsid w:val="002A582A"/>
    <w:rsid w:val="002A7389"/>
    <w:rsid w:val="0030285B"/>
    <w:rsid w:val="00324579"/>
    <w:rsid w:val="0033531D"/>
    <w:rsid w:val="00343698"/>
    <w:rsid w:val="003569CE"/>
    <w:rsid w:val="00372B50"/>
    <w:rsid w:val="00470401"/>
    <w:rsid w:val="00477394"/>
    <w:rsid w:val="004852EB"/>
    <w:rsid w:val="004B0CA5"/>
    <w:rsid w:val="004E31CA"/>
    <w:rsid w:val="004F489F"/>
    <w:rsid w:val="00543C20"/>
    <w:rsid w:val="005770B4"/>
    <w:rsid w:val="005A14D9"/>
    <w:rsid w:val="005B4A45"/>
    <w:rsid w:val="005B7B6D"/>
    <w:rsid w:val="005C1604"/>
    <w:rsid w:val="005C29B2"/>
    <w:rsid w:val="005C79F5"/>
    <w:rsid w:val="005F1340"/>
    <w:rsid w:val="00614B09"/>
    <w:rsid w:val="00622356"/>
    <w:rsid w:val="006B45C7"/>
    <w:rsid w:val="006F4579"/>
    <w:rsid w:val="00713921"/>
    <w:rsid w:val="00716929"/>
    <w:rsid w:val="00723ACD"/>
    <w:rsid w:val="00724F23"/>
    <w:rsid w:val="007347A4"/>
    <w:rsid w:val="00740FC1"/>
    <w:rsid w:val="00741E31"/>
    <w:rsid w:val="00762453"/>
    <w:rsid w:val="00781731"/>
    <w:rsid w:val="007A673F"/>
    <w:rsid w:val="007D38D1"/>
    <w:rsid w:val="00800D49"/>
    <w:rsid w:val="00810CB3"/>
    <w:rsid w:val="00824B4D"/>
    <w:rsid w:val="00841850"/>
    <w:rsid w:val="008C665F"/>
    <w:rsid w:val="008F0FFF"/>
    <w:rsid w:val="00914B83"/>
    <w:rsid w:val="00916F53"/>
    <w:rsid w:val="009A6303"/>
    <w:rsid w:val="009C63E2"/>
    <w:rsid w:val="009E636F"/>
    <w:rsid w:val="00A003FA"/>
    <w:rsid w:val="00A51697"/>
    <w:rsid w:val="00A647D4"/>
    <w:rsid w:val="00AF39A0"/>
    <w:rsid w:val="00B142E0"/>
    <w:rsid w:val="00B40FBD"/>
    <w:rsid w:val="00B57ECD"/>
    <w:rsid w:val="00B73635"/>
    <w:rsid w:val="00BA6646"/>
    <w:rsid w:val="00BB14EB"/>
    <w:rsid w:val="00BC7AA0"/>
    <w:rsid w:val="00BD3A9C"/>
    <w:rsid w:val="00C05CFE"/>
    <w:rsid w:val="00C3200C"/>
    <w:rsid w:val="00C5047E"/>
    <w:rsid w:val="00C53A37"/>
    <w:rsid w:val="00C61253"/>
    <w:rsid w:val="00C92D87"/>
    <w:rsid w:val="00C95EF3"/>
    <w:rsid w:val="00CA3BCB"/>
    <w:rsid w:val="00CC139B"/>
    <w:rsid w:val="00D01BB7"/>
    <w:rsid w:val="00D108C7"/>
    <w:rsid w:val="00D14497"/>
    <w:rsid w:val="00D66E3F"/>
    <w:rsid w:val="00D74872"/>
    <w:rsid w:val="00D81DF2"/>
    <w:rsid w:val="00D90549"/>
    <w:rsid w:val="00DB5714"/>
    <w:rsid w:val="00E03BEF"/>
    <w:rsid w:val="00E21CF2"/>
    <w:rsid w:val="00E32912"/>
    <w:rsid w:val="00E4176B"/>
    <w:rsid w:val="00E66C43"/>
    <w:rsid w:val="00EA1D76"/>
    <w:rsid w:val="00EC54B9"/>
    <w:rsid w:val="00EF5D4D"/>
    <w:rsid w:val="00F05A9F"/>
    <w:rsid w:val="00F06C02"/>
    <w:rsid w:val="00F27FA5"/>
    <w:rsid w:val="00F46003"/>
    <w:rsid w:val="00F54761"/>
    <w:rsid w:val="00F65642"/>
    <w:rsid w:val="00F918E2"/>
    <w:rsid w:val="00F94371"/>
    <w:rsid w:val="00FA327E"/>
    <w:rsid w:val="00FD34F3"/>
    <w:rsid w:val="00FD5F19"/>
    <w:rsid w:val="00FD62BA"/>
    <w:rsid w:val="00FD670D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1EB"/>
  <w15:chartTrackingRefBased/>
  <w15:docId w15:val="{40C4D9E0-A75C-4AB3-B2CA-2CFD692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D9"/>
    <w:pPr>
      <w:ind w:left="720"/>
      <w:contextualSpacing/>
    </w:pPr>
  </w:style>
  <w:style w:type="table" w:styleId="a4">
    <w:name w:val="Table Grid"/>
    <w:basedOn w:val="a1"/>
    <w:uiPriority w:val="59"/>
    <w:rsid w:val="0076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EF3"/>
  </w:style>
  <w:style w:type="paragraph" w:styleId="a7">
    <w:name w:val="footer"/>
    <w:basedOn w:val="a"/>
    <w:link w:val="a8"/>
    <w:uiPriority w:val="99"/>
    <w:unhideWhenUsed/>
    <w:rsid w:val="00C9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EF3"/>
  </w:style>
  <w:style w:type="paragraph" w:styleId="a9">
    <w:name w:val="Balloon Text"/>
    <w:basedOn w:val="a"/>
    <w:link w:val="aa"/>
    <w:uiPriority w:val="99"/>
    <w:semiHidden/>
    <w:unhideWhenUsed/>
    <w:rsid w:val="0047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5E4E-2304-4BBC-B38F-C1BC906C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Paata Pataridze</cp:lastModifiedBy>
  <cp:revision>91</cp:revision>
  <cp:lastPrinted>2017-04-03T13:14:00Z</cp:lastPrinted>
  <dcterms:created xsi:type="dcterms:W3CDTF">2017-04-03T07:36:00Z</dcterms:created>
  <dcterms:modified xsi:type="dcterms:W3CDTF">2022-01-26T07:14:00Z</dcterms:modified>
</cp:coreProperties>
</file>